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dp" ContentType="image/vnd.ms-photo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453C4">
      <w:pPr>
        <w:rPr>
          <w:cs/>
          <w:lang w:eastAsia="zh-CN" w:bidi="th-TH"/>
        </w:rPr>
      </w:pPr>
      <w:bookmarkStart w:id="0" w:name="_GoBack"/>
      <w:bookmarkEnd w:id="0"/>
    </w:p>
    <w:p w14:paraId="5BCE6D56">
      <w:pPr>
        <w:rPr>
          <w:lang w:eastAsia="zh-CN" w:bidi="th-TH"/>
        </w:rPr>
      </w:pPr>
    </w:p>
    <w:p w14:paraId="1748AFAB">
      <w:pPr>
        <w:rPr>
          <w:lang w:eastAsia="zh-CN" w:bidi="th-TH"/>
        </w:rPr>
      </w:pPr>
      <w:r>
        <w:rPr>
          <w:lang w:bidi="th-TH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65405</wp:posOffset>
            </wp:positionH>
            <wp:positionV relativeFrom="margin">
              <wp:posOffset>1031240</wp:posOffset>
            </wp:positionV>
            <wp:extent cx="6858000" cy="68580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67D04">
      <w:pPr>
        <w:rPr>
          <w:lang w:eastAsia="zh-CN" w:bidi="th-TH"/>
        </w:rPr>
      </w:pPr>
    </w:p>
    <w:p w14:paraId="1149FE45">
      <w:pPr>
        <w:rPr>
          <w:lang w:eastAsia="zh-CN" w:bidi="th-TH"/>
        </w:rPr>
      </w:pPr>
    </w:p>
    <w:p w14:paraId="3F9CCC20">
      <w:pPr>
        <w:rPr>
          <w:lang w:eastAsia="zh-CN" w:bidi="th-TH"/>
        </w:rPr>
      </w:pPr>
    </w:p>
    <w:p w14:paraId="30B41B0F">
      <w:pPr>
        <w:rPr>
          <w:rFonts w:hint="cs"/>
          <w:lang w:bidi="th-TH"/>
        </w:rPr>
      </w:pPr>
    </w:p>
    <w:p w14:paraId="69959017">
      <w:pPr>
        <w:shd w:val="clear" w:color="auto" w:fill="002060"/>
        <w:rPr>
          <w:rFonts w:ascii="AngsanaUPC" w:hAnsi="AngsanaUPC" w:cs="AngsanaUPC"/>
          <w:b/>
          <w:bCs/>
          <w:sz w:val="36"/>
          <w:szCs w:val="36"/>
          <w:rtl/>
          <w:cs/>
          <w:lang w:eastAsia="zh-CN"/>
        </w:rPr>
      </w:pP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วันแรก 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สนามบินสุวรรณภูมิ 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 xml:space="preserve">-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หนานหนิง </w:t>
      </w:r>
      <w:r>
        <w:rPr>
          <w:rFonts w:ascii="AngsanaUPC" w:hAnsi="AngsanaUPC" w:cs="AngsanaUPC"/>
          <w:b/>
          <w:bCs/>
          <w:sz w:val="36"/>
          <w:szCs w:val="36"/>
        </w:rPr>
        <w:t>–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 xml:space="preserve"> </w:t>
      </w:r>
      <w:r>
        <w:rPr>
          <w:rFonts w:hint="cs" w:ascii="AngsanaUPC" w:hAnsi="AngsanaUPC" w:cs="AngsanaUPC" w:eastAsiaTheme="minorEastAsia"/>
          <w:b/>
          <w:bCs/>
          <w:sz w:val="36"/>
          <w:szCs w:val="36"/>
          <w:cs/>
          <w:lang w:val="th-TH" w:eastAsia="zh-CN" w:bidi="th-TH"/>
        </w:rPr>
        <w:t xml:space="preserve">ฉงจั่ว 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</w:rPr>
        <w:t xml:space="preserve">–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เมืองโบราณไท่ผิง</w:t>
      </w:r>
    </w:p>
    <w:p w14:paraId="29C5BEBD">
      <w:pPr>
        <w:spacing w:after="0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hint="cs" w:ascii="AngsanaUPC" w:hAnsi="AngsanaUPC" w:cs="AngsanaUPC"/>
          <w:b/>
          <w:bCs/>
          <w:color w:val="FF0000"/>
          <w:sz w:val="36"/>
          <w:szCs w:val="36"/>
          <w:cs/>
          <w:lang w:bidi="th-TH"/>
        </w:rPr>
        <w:t>12.00</w:t>
      </w:r>
      <w:r>
        <w:rPr>
          <w:rFonts w:ascii="AngsanaUPC" w:hAnsi="AngsanaUPC" w:cs="AngsanaUPC"/>
          <w:b/>
          <w:bCs/>
          <w:color w:val="FF0000"/>
          <w:sz w:val="36"/>
          <w:szCs w:val="36"/>
        </w:rPr>
        <w:t xml:space="preserve"> </w:t>
      </w:r>
      <w:r>
        <w:rPr>
          <w:rFonts w:hint="cs" w:ascii="AngsanaUPC" w:hAnsi="AngsanaUPC" w:cs="AngsanaUPC"/>
          <w:b/>
          <w:bCs/>
          <w:color w:val="FF0000"/>
          <w:sz w:val="36"/>
          <w:szCs w:val="36"/>
          <w:cs/>
          <w:lang w:val="th-TH" w:bidi="th-TH"/>
        </w:rPr>
        <w:t>น</w:t>
      </w:r>
      <w:r>
        <w:rPr>
          <w:rFonts w:hint="cs" w:ascii="AngsanaUPC" w:hAnsi="AngsanaUPC" w:cs="AngsanaUPC"/>
          <w:b/>
          <w:bCs/>
          <w:color w:val="FF0000"/>
          <w:sz w:val="36"/>
          <w:szCs w:val="36"/>
          <w:rtl/>
          <w:cs/>
        </w:rPr>
        <w:t>.</w:t>
      </w:r>
      <w:r>
        <w:rPr>
          <w:rFonts w:ascii="AngsanaUPC" w:hAnsi="AngsanaUPC" w:cs="AngsanaUPC"/>
          <w:b/>
          <w:bCs/>
          <w:color w:val="FF0000"/>
          <w:sz w:val="36"/>
          <w:szCs w:val="36"/>
          <w:rtl/>
          <w:cs/>
        </w:rPr>
        <w:tab/>
      </w:r>
      <w:r>
        <w:rPr>
          <w:rFonts w:ascii="AngsanaUPC" w:hAnsi="AngsanaUPC" w:cs="AngsanaUPC"/>
          <w:b/>
          <w:bCs/>
          <w:color w:val="FF0000"/>
          <w:sz w:val="36"/>
          <w:szCs w:val="36"/>
          <w:cs/>
          <w:lang w:val="th-TH" w:bidi="th-TH"/>
        </w:rPr>
        <w:t xml:space="preserve">นัดพบสนามบินสุวรรณภูมิ </w:t>
      </w:r>
      <w:r>
        <w:rPr>
          <w:rFonts w:ascii="AngsanaUPC" w:hAnsi="AngsanaUPC" w:cs="AngsanaUPC"/>
          <w:sz w:val="36"/>
          <w:szCs w:val="36"/>
          <w:cs/>
          <w:lang w:bidi="th-TH"/>
        </w:rPr>
        <w:t xml:space="preserve">  </w:t>
      </w:r>
      <w:r>
        <w:rPr>
          <w:rFonts w:ascii="AngsanaUPC" w:hAnsi="AngsanaUPC" w:cs="AngsanaUPC"/>
          <w:sz w:val="36"/>
          <w:szCs w:val="36"/>
          <w:cs/>
          <w:lang w:val="th-TH" w:bidi="th-TH"/>
        </w:rPr>
        <w:t>อาคารผู้โดยสารขาออก ชั้น</w:t>
      </w:r>
      <w:r>
        <w:rPr>
          <w:rFonts w:hint="cs" w:ascii="AngsanaUPC" w:hAnsi="AngsanaUPC" w:cs="AngsanaUPC"/>
          <w:sz w:val="36"/>
          <w:szCs w:val="36"/>
          <w:rtl/>
          <w:cs/>
        </w:rPr>
        <w:t>4</w:t>
      </w:r>
      <w:r>
        <w:rPr>
          <w:rFonts w:ascii="AngsanaUPC" w:hAnsi="AngsanaUPC" w:cs="AngsanaUPC"/>
          <w:sz w:val="36"/>
          <w:szCs w:val="36"/>
          <w:rtl/>
          <w:cs/>
        </w:rPr>
        <w:t xml:space="preserve"> 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เคาน์เตอร์สายการบิน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</w:rPr>
        <w:t xml:space="preserve"> Spring Airlines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</w:rPr>
        <w:t>(9C )</w:t>
      </w:r>
      <w:r>
        <w:rPr>
          <w:rFonts w:ascii="AngsanaUPC" w:hAnsi="AngsanaUPC" w:cs="AngsanaUPC"/>
          <w:sz w:val="36"/>
          <w:szCs w:val="36"/>
          <w:cs/>
          <w:lang w:val="th-TH" w:bidi="th-TH"/>
        </w:rPr>
        <w:t>โดยมีเจ้าหน้าที่ของบริษัทคอยอำนวยความสะดวกด้านสัมภาระและเอกสารให้แก่ท่าน</w:t>
      </w:r>
    </w:p>
    <w:p w14:paraId="22332038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UPC" w:hAnsi="AngsanaUPC" w:cs="AngsanaUPC"/>
          <w:b/>
          <w:bCs/>
          <w:lang w:eastAsia="zh-CN"/>
        </w:rPr>
      </w:pPr>
      <w:r>
        <w:rPr>
          <w:rFonts w:hint="cs" w:ascii="AngsanaUPC" w:hAnsi="AngsanaUPC" w:cs="AngsanaUPC"/>
          <w:b/>
          <w:bCs/>
          <w:color w:val="FF0000"/>
          <w:cs/>
        </w:rPr>
        <w:t>15.15</w:t>
      </w:r>
      <w:r>
        <w:rPr>
          <w:rFonts w:ascii="AngsanaUPC" w:hAnsi="AngsanaUPC" w:cs="AngsanaUPC"/>
          <w:b/>
          <w:bCs/>
          <w:color w:val="FF0000"/>
          <w:cs/>
        </w:rPr>
        <w:t xml:space="preserve"> </w:t>
      </w:r>
      <w:r>
        <w:rPr>
          <w:rFonts w:ascii="AngsanaUPC" w:hAnsi="AngsanaUPC" w:cs="AngsanaUPC"/>
          <w:b/>
          <w:bCs/>
          <w:color w:val="FF0000"/>
          <w:cs/>
          <w:lang w:val="th-TH" w:bidi="th-TH"/>
        </w:rPr>
        <w:t>น</w:t>
      </w:r>
      <w:r>
        <w:rPr>
          <w:rFonts w:ascii="AngsanaUPC" w:hAnsi="AngsanaUPC" w:cs="AngsanaUPC"/>
          <w:b/>
          <w:bCs/>
          <w:color w:val="FF0000"/>
          <w:cs/>
        </w:rPr>
        <w:t>.</w:t>
      </w:r>
      <w:r>
        <w:rPr>
          <w:rFonts w:ascii="AngsanaUPC" w:hAnsi="AngsanaUPC" w:cs="AngsanaUPC"/>
          <w:cs/>
        </w:rPr>
        <w:tab/>
      </w:r>
      <w:r>
        <w:rPr>
          <w:rFonts w:ascii="AngsanaUPC" w:hAnsi="AngsanaUPC" w:cs="AngsanaUPC"/>
          <w:b/>
          <w:bCs/>
          <w:cs/>
          <w:lang w:val="th-TH" w:bidi="th-TH"/>
        </w:rPr>
        <w:t>เหินฟ้าสู่เมืองหนานหนิง</w:t>
      </w:r>
      <w:r>
        <w:rPr>
          <w:rFonts w:ascii="AngsanaUPC" w:hAnsi="AngsanaUPC" w:cs="AngsanaUPC"/>
          <w:cs/>
          <w:lang w:val="th-TH"/>
        </w:rPr>
        <w:t xml:space="preserve"> </w:t>
      </w:r>
      <w:r>
        <w:rPr>
          <w:rFonts w:ascii="AngsanaUPC" w:hAnsi="AngsanaUPC" w:cs="AngsanaUPC"/>
          <w:b/>
          <w:bCs/>
          <w:cs/>
          <w:lang w:val="th-TH" w:bidi="th-TH"/>
        </w:rPr>
        <w:t>โดยสายการบิน</w:t>
      </w:r>
      <w:r>
        <w:rPr>
          <w:rFonts w:ascii="AngsanaUPC" w:hAnsi="AngsanaUPC" w:cs="AngsanaUPC"/>
          <w:b/>
          <w:bCs/>
        </w:rPr>
        <w:t xml:space="preserve"> Spring  Airlines</w:t>
      </w:r>
      <w:r>
        <w:rPr>
          <w:rFonts w:hint="cs" w:ascii="AngsanaUPC" w:hAnsi="AngsanaUPC" w:cs="AngsanaUPC"/>
          <w:b/>
          <w:bCs/>
          <w:cs/>
        </w:rPr>
        <w:t xml:space="preserve"> </w:t>
      </w:r>
      <w:r>
        <w:rPr>
          <w:rFonts w:ascii="AngsanaUPC" w:hAnsi="AngsanaUPC" w:cs="AngsanaUPC"/>
          <w:color w:val="FF0000"/>
          <w:cs/>
          <w:lang w:val="th-TH" w:bidi="th-TH"/>
        </w:rPr>
        <w:t>เที่ยวบินที่</w:t>
      </w:r>
      <w:r>
        <w:rPr>
          <w:rFonts w:ascii="AngsanaUPC" w:hAnsi="AngsanaUPC" w:cs="AngsanaUPC"/>
          <w:color w:val="FF0000"/>
        </w:rPr>
        <w:t xml:space="preserve"> </w:t>
      </w:r>
      <w:r>
        <w:rPr>
          <w:rFonts w:ascii="Angsana New" w:hAnsi="Angsana New" w:cs="Angsana New"/>
          <w:b/>
          <w:bCs/>
          <w:color w:val="FF0000"/>
          <w:lang w:eastAsia="zh-CN"/>
        </w:rPr>
        <w:t>9C</w:t>
      </w:r>
      <w:r>
        <w:rPr>
          <w:rFonts w:hint="cs" w:ascii="Angsana New" w:hAnsi="Angsana New" w:cs="Angsana New"/>
          <w:b/>
          <w:bCs/>
          <w:color w:val="FF0000"/>
          <w:sz w:val="44"/>
          <w:szCs w:val="44"/>
          <w:cs/>
          <w:lang w:eastAsia="zh-CN"/>
        </w:rPr>
        <w:t>6466</w:t>
      </w:r>
    </w:p>
    <w:p w14:paraId="1E67C9BB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UPC" w:hAnsi="AngsanaUPC" w:cs="AngsanaUPC"/>
          <w:cs/>
          <w:lang w:val="th-TH"/>
        </w:rPr>
      </w:pPr>
      <w:r>
        <w:rPr>
          <w:rFonts w:hint="cs" w:ascii="AngsanaUPC" w:hAnsi="AngsanaUPC" w:cs="AngsanaUPC"/>
          <w:b/>
          <w:bCs/>
          <w:cs/>
        </w:rPr>
        <w:t>18.25</w:t>
      </w:r>
      <w:r>
        <w:rPr>
          <w:rFonts w:ascii="AngsanaUPC" w:hAnsi="AngsanaUPC" w:cs="AngsanaUPC"/>
          <w:b/>
          <w:bCs/>
          <w:cs/>
        </w:rPr>
        <w:t xml:space="preserve"> </w:t>
      </w:r>
      <w:r>
        <w:rPr>
          <w:rFonts w:ascii="AngsanaUPC" w:hAnsi="AngsanaUPC" w:cs="AngsanaUPC"/>
          <w:b/>
          <w:bCs/>
          <w:cs/>
          <w:lang w:val="th-TH" w:bidi="th-TH"/>
        </w:rPr>
        <w:t>น</w:t>
      </w:r>
      <w:r>
        <w:rPr>
          <w:rFonts w:ascii="AngsanaUPC" w:hAnsi="AngsanaUPC" w:cs="AngsanaUPC"/>
          <w:b/>
          <w:bCs/>
          <w:cs/>
        </w:rPr>
        <w:t>.</w:t>
      </w:r>
      <w:r>
        <w:rPr>
          <w:rFonts w:ascii="AngsanaUPC" w:hAnsi="AngsanaUPC" w:cs="AngsanaUPC"/>
        </w:rPr>
        <w:t xml:space="preserve"> </w:t>
      </w:r>
      <w:r>
        <w:rPr>
          <w:rFonts w:ascii="AngsanaUPC" w:hAnsi="AngsanaUPC" w:cs="AngsanaUPC"/>
        </w:rPr>
        <w:tab/>
      </w:r>
      <w:r>
        <w:rPr>
          <w:rFonts w:ascii="AngsanaUPC" w:hAnsi="AngsanaUPC" w:cs="AngsanaUPC"/>
          <w:cs/>
          <w:lang w:val="th-TH" w:bidi="th-TH"/>
        </w:rPr>
        <w:t>ถึงสนามบินเมืองหนานหนิง</w:t>
      </w:r>
      <w:r>
        <w:rPr>
          <w:rFonts w:ascii="AngsanaUPC" w:hAnsi="AngsanaUPC" w:cs="AngsanaUPC"/>
          <w:cs/>
          <w:lang w:val="th-TH"/>
        </w:rPr>
        <w:t xml:space="preserve"> </w:t>
      </w:r>
      <w:r>
        <w:rPr>
          <w:rFonts w:ascii="AngsanaUPC" w:hAnsi="AngsanaUPC" w:cs="AngsanaUPC"/>
          <w:cs/>
          <w:lang w:val="th-TH" w:bidi="th-TH"/>
        </w:rPr>
        <w:t>หลังผ่านพิธีการตรวจคน</w: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4291965</wp:posOffset>
            </wp:positionH>
            <wp:positionV relativeFrom="line">
              <wp:posOffset>403225</wp:posOffset>
            </wp:positionV>
            <wp:extent cx="2564765" cy="1920875"/>
            <wp:effectExtent l="0" t="0" r="6985" b="3175"/>
            <wp:wrapSquare wrapText="bothSides"/>
            <wp:docPr id="2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UPC" w:hAnsi="AngsanaUPC" w:cs="AngsanaUPC"/>
          <w:cs/>
          <w:lang w:val="th-TH" w:bidi="th-TH"/>
        </w:rPr>
        <w:t>เข้าเมืองและด่านศุลกากร</w:t>
      </w:r>
    </w:p>
    <w:p w14:paraId="0EB2C60E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ind w:left="1418"/>
        <w:jc w:val="thaiDistribute"/>
        <w:rPr>
          <w:rFonts w:ascii="AngsanaUPC" w:hAnsi="AngsanaUPC" w:cs="AngsanaUPC"/>
          <w:color w:val="000000"/>
          <w:cs/>
        </w:rPr>
      </w:pPr>
      <w:r>
        <w:rPr>
          <w:rFonts w:ascii="AngsanaUPC" w:hAnsi="AngsanaUPC" w:cs="AngsanaUPC"/>
          <w:cs/>
          <w:lang w:val="th-TH"/>
        </w:rPr>
        <w:tab/>
      </w:r>
      <w:r>
        <w:rPr>
          <w:rFonts w:ascii="AngsanaUPC" w:hAnsi="AngsanaUPC" w:cs="AngsanaUPC"/>
          <w:cs/>
          <w:lang w:val="th-TH" w:bidi="th-TH"/>
        </w:rPr>
        <w:t>เรียบร้อยแล้ว</w:t>
      </w:r>
      <w:r>
        <w:rPr>
          <w:rFonts w:hint="cs" w:ascii="AngsanaUPC" w:hAnsi="AngsanaUPC" w:cs="AngsanaUPC"/>
          <w:cs/>
          <w:lang w:val="th-TH"/>
        </w:rPr>
        <w:t xml:space="preserve"> </w:t>
      </w:r>
      <w:r>
        <w:rPr>
          <w:rFonts w:hint="cs" w:ascii="AngsanaUPC" w:hAnsi="AngsanaUPC" w:cs="AngsanaUPC"/>
          <w:cs/>
          <w:lang w:val="th-TH" w:bidi="th-TH"/>
        </w:rPr>
        <w:t>นำท่านออกเดินทางสู่</w:t>
      </w:r>
      <w:r>
        <w:rPr>
          <w:rFonts w:hint="cs" w:ascii="AngsanaUPC" w:hAnsi="AngsanaUPC" w:cs="AngsanaUPC"/>
          <w:b/>
          <w:bCs/>
          <w:color w:val="00B0F0"/>
          <w:cs/>
          <w:lang w:val="th-TH"/>
        </w:rPr>
        <w:t xml:space="preserve"> </w:t>
      </w:r>
      <w:r>
        <w:rPr>
          <w:rFonts w:hint="cs" w:ascii="AngsanaUPC" w:hAnsi="AngsanaUPC" w:cs="AngsanaUPC"/>
          <w:b/>
          <w:bCs/>
          <w:color w:val="00B0F0"/>
          <w:cs/>
          <w:lang w:val="th-TH" w:bidi="th-TH"/>
        </w:rPr>
        <w:t xml:space="preserve">ฉงจั่ว </w:t>
      </w:r>
      <w:r>
        <w:rPr>
          <w:rFonts w:hint="cs" w:ascii="AngsanaUPC" w:hAnsi="AngsanaUPC" w:cs="AngsanaUPC"/>
          <w:color w:val="000000"/>
          <w:rtl/>
          <w:cs/>
        </w:rPr>
        <w:t xml:space="preserve">  </w:t>
      </w:r>
      <w:r>
        <w:rPr>
          <w:rFonts w:hint="cs" w:ascii="AngsanaUPC" w:hAnsi="AngsanaUPC" w:cs="AngsanaUPC"/>
          <w:color w:val="000000"/>
          <w:cs/>
          <w:lang w:val="th-TH" w:bidi="th-TH"/>
        </w:rPr>
        <w:t xml:space="preserve">จากนั้นนำท่านสู่ </w:t>
      </w:r>
      <w:r>
        <w:rPr>
          <w:rFonts w:ascii="AngsanaUPC" w:hAnsi="AngsanaUPC" w:cs="AngsanaUPC"/>
          <w:b/>
          <w:bCs/>
          <w:color w:val="00B0F0"/>
          <w:cs/>
          <w:lang w:val="th-TH" w:bidi="th-TH"/>
        </w:rPr>
        <w:t>เมืองโบราณไท่ผิง</w:t>
      </w:r>
      <w:r>
        <w:rPr>
          <w:rFonts w:ascii="AngsanaUPC" w:hAnsi="AngsanaUPC" w:cs="AngsanaUPC"/>
          <w:color w:val="000000"/>
          <w:cs/>
        </w:rPr>
        <w:t xml:space="preserve"> </w:t>
      </w:r>
      <w:r>
        <w:rPr>
          <w:rFonts w:ascii="AngsanaUPC" w:hAnsi="AngsanaUPC" w:cs="AngsanaUPC"/>
          <w:color w:val="000000"/>
          <w:cs/>
          <w:lang w:val="th-TH" w:bidi="th-TH"/>
        </w:rPr>
        <w:t>เมืองเก่าแก่ที่เต็มไปด้วยประวัติศาสตร์และวัฒนธรรมในประเทศจีน ซึ่งสะท้อนถึงวิถีชีวิตดั้งเดิมของชาวจีนในยุคโบราณ</w:t>
      </w:r>
      <w:r>
        <w:rPr>
          <w:rFonts w:ascii="AngsanaUPC" w:hAnsi="AngsanaUPC" w:cs="AngsanaUPC"/>
          <w:color w:val="000000"/>
        </w:rPr>
        <w:t xml:space="preserve"> </w:t>
      </w:r>
      <w:r>
        <w:rPr>
          <w:rFonts w:ascii="AngsanaUPC" w:hAnsi="AngsanaUPC" w:cs="AngsanaUPC"/>
          <w:color w:val="000000"/>
          <w:cs/>
          <w:lang w:val="th-TH" w:bidi="th-TH"/>
        </w:rPr>
        <w:t>ภายในเต็มไปด้วยสิ่งปลูกสร้างเก่าแก่ที่สร้างขึ้นในยุคราชวงศ์หมิงและชิง เช่น บ้านเรือน ศาลเจ้า และสะพานไม้ ล้อมรอบด้วยภูเขาและแม่น้ำ ทำให้ที่นี่สวยราวเมืองในซีรีส์ทั้งกลางวันและกลางคืน</w:t>
      </w:r>
    </w:p>
    <w:p w14:paraId="2DC5A683">
      <w:pPr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เย็น</w:t>
      </w:r>
      <w:r>
        <w:rPr>
          <w:rFonts w:ascii="AngsanaUPC" w:hAnsi="AngsanaUPC" w:cs="AngsanaUPC"/>
          <w:color w:val="000000"/>
          <w:sz w:val="36"/>
          <w:szCs w:val="36"/>
          <w:rtl/>
          <w:cs/>
        </w:rPr>
        <w:tab/>
      </w:r>
      <w:r>
        <w:rPr>
          <w:rFonts w:ascii="AngsanaUPC" w:hAnsi="AngsanaUPC" w:cs="AngsanaUPC"/>
          <w:sz w:val="36"/>
          <w:szCs w:val="36"/>
          <w:cs/>
        </w:rPr>
        <w:sym w:font="Webdings" w:char="F0E4"/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รับประทานอาหาร ณ ภัตตาคาร</w:t>
      </w:r>
      <w:r>
        <w:rPr>
          <w:rFonts w:hint="cs" w:ascii="AngsanaUPC" w:hAnsi="AngsanaUPC" w:cs="AngsanaUPC"/>
          <w:b/>
          <w:bCs/>
          <w:color w:val="00B0F0"/>
          <w:rtl/>
          <w:cs/>
          <w:lang w:val="th-TH"/>
        </w:rPr>
        <w:t xml:space="preserve"> </w:t>
      </w:r>
      <w:r>
        <w:rPr>
          <w:rFonts w:hint="cs" w:ascii="AngsanaUPC" w:hAnsi="AngsanaUPC" w:cs="AngsanaUPC"/>
          <w:b/>
          <w:bCs/>
          <w:color w:val="00B0F0"/>
          <w:rtl/>
          <w:lang w:val="th-TH"/>
        </w:rPr>
        <w:t xml:space="preserve">  </w:t>
      </w:r>
      <w:r>
        <w:rPr>
          <w:rFonts w:hint="cs" w:ascii="AngsanaUPC" w:hAnsi="AngsanaUPC" w:cs="AngsanaUPC"/>
          <w:b/>
          <w:bCs/>
          <w:color w:val="000000"/>
          <w:sz w:val="40"/>
          <w:szCs w:val="40"/>
          <w:cs/>
          <w:lang w:val="th-TH" w:bidi="th-TH"/>
        </w:rPr>
        <w:t>จากนั้น</w:t>
      </w:r>
      <w:r>
        <w:rPr>
          <w:rFonts w:hint="cs" w:ascii="AngsanaUPC" w:hAnsi="AngsanaUPC" w:cs="AngsanaUPC"/>
          <w:b/>
          <w:bCs/>
          <w:color w:val="00B0F0"/>
          <w:rtl/>
          <w:cs/>
          <w:lang w:val="th-TH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นำท่าน</w:t>
      </w:r>
      <w:r>
        <w:rPr>
          <w:rFonts w:ascii="AngsanaUPC" w:hAnsi="AngsanaUPC" w:cs="AngsanaUPC"/>
          <w:sz w:val="36"/>
          <w:szCs w:val="36"/>
          <w:cs/>
          <w:lang w:val="th-TH" w:bidi="th-TH"/>
        </w:rPr>
        <w:t>เข้าสู่ที่พัก</w:t>
      </w:r>
      <w:r>
        <w:rPr>
          <w:rFonts w:ascii="AngsanaUPC" w:hAnsi="AngsanaUPC" w:cs="AngsanaUPC"/>
          <w:sz w:val="36"/>
          <w:szCs w:val="36"/>
          <w:lang w:eastAsia="zh-CN"/>
        </w:rPr>
        <w:t xml:space="preserve"> </w:t>
      </w:r>
      <w:r>
        <w:rPr>
          <w:rFonts w:ascii="AngsanaUPC" w:hAnsi="AngsanaUPC" w:cs="AngsanaUPC" w:eastAsiaTheme="minorEastAsia"/>
          <w:b/>
          <w:bCs/>
          <w:sz w:val="36"/>
          <w:szCs w:val="36"/>
          <w:lang w:val="en-GB" w:eastAsia="zh-CN"/>
        </w:rPr>
        <w:t>TIANLONG BAY MANYUE</w:t>
      </w:r>
      <w:r>
        <w:rPr>
          <w:rFonts w:ascii="AngsanaUPC" w:hAnsi="AngsanaUPC" w:cs="AngsanaUPC" w:eastAsiaTheme="minorEastAsia"/>
          <w:sz w:val="36"/>
          <w:szCs w:val="36"/>
          <w:lang w:val="en-GB"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HOTEL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  <w:lang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หรือเทียบเท่า 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>4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ดาว</w:t>
      </w:r>
    </w:p>
    <w:p w14:paraId="4525D8C7">
      <w:pPr>
        <w:shd w:val="clear" w:color="auto" w:fill="002060"/>
        <w:ind w:left="1440" w:hanging="1440"/>
        <w:rPr>
          <w:rFonts w:ascii="AngsanaUPC" w:hAnsi="AngsanaUPC" w:cs="AngsanaUPC"/>
          <w:b/>
          <w:bCs/>
          <w:sz w:val="36"/>
          <w:szCs w:val="36"/>
          <w:cs/>
          <w:lang w:bidi="th-TH"/>
        </w:rPr>
      </w:pP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วันที่สอง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hint="cs" w:ascii="AngsanaUPC" w:hAnsi="AngsanaUPC" w:cs="AngsanaUPC" w:eastAsiaTheme="minorEastAsia"/>
          <w:b/>
          <w:bCs/>
          <w:sz w:val="36"/>
          <w:szCs w:val="36"/>
          <w:cs/>
          <w:lang w:val="th-TH" w:eastAsia="zh-CN" w:bidi="th-TH"/>
        </w:rPr>
        <w:t>ฉงจั่ว</w:t>
      </w:r>
      <w:r>
        <w:rPr>
          <w:rFonts w:hint="cs" w:ascii="AngsanaUPC" w:hAnsi="AngsanaUPC" w:cs="AngsanaUPC" w:eastAsiaTheme="minorEastAsia"/>
          <w:b/>
          <w:bCs/>
          <w:sz w:val="36"/>
          <w:szCs w:val="36"/>
          <w:cs/>
          <w:lang w:eastAsia="zh-CN" w:bidi="th-TH"/>
        </w:rPr>
        <w:t xml:space="preserve">- </w:t>
      </w:r>
      <w:r>
        <w:rPr>
          <w:rFonts w:hint="cs" w:ascii="AngsanaUPC" w:hAnsi="AngsanaUPC" w:cs="AngsanaUPC" w:eastAsiaTheme="minorEastAsia"/>
          <w:b/>
          <w:bCs/>
          <w:sz w:val="36"/>
          <w:szCs w:val="36"/>
          <w:cs/>
          <w:lang w:val="th-TH" w:eastAsia="zh-CN" w:bidi="th-TH"/>
        </w:rPr>
        <w:t xml:space="preserve">หมิงซื่อ </w:t>
      </w:r>
      <w:r>
        <w:rPr>
          <w:rFonts w:ascii="AngsanaUPC" w:hAnsi="AngsanaUPC" w:cs="AngsanaUPC" w:eastAsiaTheme="minorEastAsia"/>
          <w:b/>
          <w:bCs/>
          <w:sz w:val="36"/>
          <w:szCs w:val="36"/>
          <w:cs/>
          <w:lang w:eastAsia="zh-CN" w:bidi="th-TH"/>
        </w:rPr>
        <w:t>–</w:t>
      </w:r>
      <w:r>
        <w:rPr>
          <w:rFonts w:hint="cs" w:ascii="AngsanaUPC" w:hAnsi="AngsanaUPC" w:cs="AngsanaUPC" w:eastAsiaTheme="minorEastAsia"/>
          <w:b/>
          <w:bCs/>
          <w:sz w:val="36"/>
          <w:szCs w:val="36"/>
          <w:cs/>
          <w:lang w:eastAsia="zh-CN" w:bidi="th-TH"/>
        </w:rPr>
        <w:t xml:space="preserve"> </w:t>
      </w:r>
      <w:r>
        <w:rPr>
          <w:rFonts w:hint="cs" w:ascii="AngsanaUPC" w:hAnsi="AngsanaUPC" w:cs="AngsanaUPC" w:eastAsiaTheme="minorEastAsia"/>
          <w:b/>
          <w:bCs/>
          <w:sz w:val="36"/>
          <w:szCs w:val="36"/>
          <w:cs/>
          <w:lang w:val="th-TH" w:eastAsia="zh-CN" w:bidi="th-TH"/>
        </w:rPr>
        <w:t xml:space="preserve">อุทยานภาพเขียนหมื่นลี้ </w:t>
      </w:r>
      <w:r>
        <w:rPr>
          <w:rFonts w:ascii="AngsanaUPC" w:hAnsi="AngsanaUPC" w:cs="AngsanaUPC" w:eastAsiaTheme="minorEastAsia"/>
          <w:b/>
          <w:bCs/>
          <w:sz w:val="36"/>
          <w:szCs w:val="36"/>
          <w:cs/>
          <w:lang w:eastAsia="zh-CN" w:bidi="th-TH"/>
        </w:rPr>
        <w:t>–</w:t>
      </w:r>
      <w:r>
        <w:rPr>
          <w:rFonts w:hint="cs" w:ascii="AngsanaUPC" w:hAnsi="AngsanaUPC" w:cs="AngsanaUPC" w:eastAsiaTheme="minorEastAsia"/>
          <w:b/>
          <w:bCs/>
          <w:sz w:val="36"/>
          <w:szCs w:val="36"/>
          <w:cs/>
          <w:lang w:eastAsia="zh-CN" w:bidi="th-TH"/>
        </w:rPr>
        <w:t xml:space="preserve"> 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น้ำตกเต๋อเทียน </w:t>
      </w:r>
      <w:r>
        <w:rPr>
          <w:rFonts w:ascii="AngsanaUPC" w:hAnsi="AngsanaUPC" w:cs="AngsanaUPC"/>
          <w:b/>
          <w:bCs/>
          <w:sz w:val="36"/>
          <w:szCs w:val="36"/>
          <w:lang w:bidi="th-TH"/>
        </w:rPr>
        <w:t>(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รวมล่องแพไม้ไผ่ชมน้ำตก</w:t>
      </w:r>
      <w:r>
        <w:rPr>
          <w:rFonts w:ascii="AngsanaUPC" w:hAnsi="AngsanaUPC" w:cs="AngsanaUPC"/>
          <w:b/>
          <w:bCs/>
          <w:sz w:val="36"/>
          <w:szCs w:val="36"/>
          <w:lang w:bidi="th-TH"/>
        </w:rPr>
        <w:t>)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                 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จิงซี 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>–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เมืองโบราณเจิ่นซิ่วแสงสียามค่ำคืน </w:t>
      </w:r>
    </w:p>
    <w:p w14:paraId="758CCAFB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rPr>
          <w:rFonts w:ascii="AngsanaUPC" w:hAnsi="AngsanaUPC" w:cs="AngsanaUPC"/>
          <w:b/>
          <w:bCs/>
          <w:color w:val="00B0F0"/>
        </w:rPr>
      </w:pPr>
      <w:r>
        <w:rPr>
          <w:rFonts w:ascii="AngsanaUPC" w:hAnsi="AngsanaUPC" w:cs="AngsanaUPC"/>
          <w:b/>
          <w:bCs/>
          <w:cs/>
          <w:lang w:val="th-TH" w:bidi="th-TH"/>
        </w:rPr>
        <w:t>เช้า</w:t>
      </w:r>
      <w:r>
        <w:rPr>
          <w:rFonts w:ascii="AngsanaUPC" w:hAnsi="AngsanaUPC" w:cs="AngsanaUPC"/>
          <w:b/>
          <w:bCs/>
          <w:rtl/>
          <w:cs/>
        </w:rPr>
        <w:tab/>
      </w:r>
      <w:r>
        <w:rPr>
          <w:rFonts w:ascii="AngsanaUPC" w:hAnsi="AngsanaUPC" w:cs="AngsanaUPC"/>
          <w:cs/>
        </w:rPr>
        <w:sym w:font="Webdings" w:char="F0E4"/>
      </w:r>
      <w:r>
        <w:rPr>
          <w:rFonts w:ascii="AngsanaUPC" w:hAnsi="AngsanaUPC" w:cs="AngsanaUPC"/>
          <w:b/>
          <w:bCs/>
          <w:cs/>
          <w:lang w:val="th-TH" w:bidi="th-TH"/>
        </w:rPr>
        <w:t>รับประทานอาหาร ณ ห้องอาหาร</w:t>
      </w:r>
      <w:r>
        <w:rPr>
          <w:rFonts w:hint="cs" w:ascii="AngsanaUPC" w:hAnsi="AngsanaUPC" w:cs="AngsanaUPC"/>
          <w:b/>
          <w:bCs/>
          <w:cs/>
          <w:lang w:val="th-TH" w:bidi="th-TH"/>
        </w:rPr>
        <w:t>โรงแรม</w:t>
      </w:r>
      <w:r>
        <w:rPr>
          <w:rFonts w:hint="cs" w:ascii="AngsanaUPC" w:hAnsi="AngsanaUPC" w:cs="AngsanaUPC"/>
          <w:b/>
          <w:bCs/>
          <w:rtl/>
          <w:cs/>
        </w:rPr>
        <w:t xml:space="preserve"> </w:t>
      </w:r>
      <w:r>
        <w:rPr>
          <w:rFonts w:ascii="AngsanaUPC" w:hAnsi="AngsanaUPC" w:cs="AngsanaUPC"/>
          <w:cs/>
          <w:lang w:val="th-TH" w:bidi="th-TH"/>
        </w:rPr>
        <w:t>หลังอาหารนำท่าน</w:t>
      </w:r>
      <w:r>
        <w:rPr>
          <w:rFonts w:hint="cs" w:ascii="AngsanaUPC" w:hAnsi="AngsanaUPC" w:cs="AngsanaUPC"/>
          <w:cs/>
          <w:lang w:val="th-TH" w:bidi="th-TH"/>
        </w:rPr>
        <w:t xml:space="preserve">สู่ </w:t>
      </w:r>
      <w:r>
        <w:rPr>
          <w:rFonts w:hint="cs" w:ascii="AngsanaUPC" w:hAnsi="AngsanaUPC" w:cs="AngsanaUPC"/>
          <w:b/>
          <w:bCs/>
          <w:color w:val="00B0F0"/>
          <w:cs/>
          <w:lang w:val="th-TH" w:bidi="th-TH"/>
        </w:rPr>
        <w:t xml:space="preserve">อุทยานภาพเขียนหมื่นลี้ </w:t>
      </w:r>
    </w:p>
    <w:p w14:paraId="3553F2A6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rPr>
          <w:rFonts w:ascii="AngsanaUPC" w:hAnsi="AngsanaUPC" w:cs="AngsanaUPC"/>
          <w:color w:val="000000"/>
        </w:rPr>
      </w:pPr>
      <w:r>
        <w:rPr>
          <w:rFonts w:ascii="AngsanaUPC" w:hAnsi="AngsanaUPC" w:cs="AngsanaUPC"/>
          <w:b/>
          <w:bCs/>
          <w:color w:val="00B0F0"/>
        </w:rPr>
        <w:tab/>
      </w:r>
      <w:r>
        <w:rPr>
          <w:rFonts w:ascii="AngsanaUPC" w:hAnsi="AngsanaUPC" w:cs="AngsanaUPC"/>
          <w:b/>
          <w:bCs/>
          <w:color w:val="C00000"/>
          <w:highlight w:val="yellow"/>
        </w:rPr>
        <w:t>(</w:t>
      </w:r>
      <w:r>
        <w:rPr>
          <w:rFonts w:hint="cs" w:ascii="AngsanaUPC" w:hAnsi="AngsanaUPC" w:cs="AngsanaUPC"/>
          <w:b/>
          <w:bCs/>
          <w:color w:val="C00000"/>
          <w:highlight w:val="yellow"/>
          <w:cs/>
          <w:lang w:val="th-TH" w:bidi="th-TH"/>
        </w:rPr>
        <w:t>รวมรถกอล์ฟ</w:t>
      </w:r>
      <w:r>
        <w:rPr>
          <w:rFonts w:ascii="AngsanaUPC" w:hAnsi="AngsanaUPC" w:cs="AngsanaUPC"/>
          <w:b/>
          <w:bCs/>
          <w:color w:val="C00000"/>
          <w:highlight w:val="yellow"/>
        </w:rPr>
        <w:t>)</w:t>
      </w:r>
      <w:r>
        <w:rPr>
          <w:rFonts w:hint="cs" w:ascii="AngsanaUPC" w:hAnsi="AngsanaUPC" w:cs="AngsanaUPC"/>
          <w:b/>
          <w:bCs/>
          <w:color w:val="C00000"/>
          <w:cs/>
        </w:rPr>
        <w:t xml:space="preserve"> </w:t>
      </w:r>
      <w:r>
        <w:rPr>
          <w:rFonts w:hint="cs" w:ascii="AngsanaUPC" w:hAnsi="AngsanaUPC" w:cs="AngsanaUPC"/>
          <w:color w:val="000000"/>
          <w:cs/>
          <w:lang w:val="th-TH" w:bidi="th-TH"/>
        </w:rPr>
        <w:t>อุทยานทางธรรมชาติตั้งอยู่ในอำเภอต้าชิน ชมความสวยงามของเขาหินปูน</w:t>
      </w:r>
    </w:p>
    <w:p w14:paraId="1291B174">
      <w:pPr>
        <w:spacing w:after="0"/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/>
          <w:color w:val="000000"/>
        </w:rPr>
        <w:tab/>
      </w:r>
      <w:r>
        <w:rPr>
          <w:rFonts w:hint="cs" w:ascii="AngsanaUPC" w:hAnsi="AngsanaUPC" w:cs="AngsanaUPC"/>
          <w:color w:val="000000"/>
          <w:sz w:val="36"/>
          <w:szCs w:val="36"/>
          <w:cs/>
          <w:lang w:val="th-TH" w:bidi="th-TH"/>
        </w:rPr>
        <w:t>สุดงดงามราวกับภาพวาด สายน้ำตัดกับท้องทุ่งเขียวขจี</w:t>
      </w:r>
      <w:r>
        <w:rPr>
          <w:rFonts w:hint="cs" w:ascii="AngsanaUPC" w:hAnsi="AngsanaUPC" w:cs="AngsanaUPC"/>
          <w:color w:val="000000"/>
          <w:sz w:val="36"/>
          <w:szCs w:val="36"/>
          <w:rtl/>
          <w:cs/>
        </w:rPr>
        <w:t xml:space="preserve"> </w:t>
      </w:r>
    </w:p>
    <w:p w14:paraId="2B0632B9">
      <w:pPr>
        <w:spacing w:after="0"/>
        <w:ind w:left="1440" w:hanging="1440"/>
        <w:rPr>
          <w:rFonts w:ascii="AngsanaUPC" w:hAnsi="AngsanaUPC" w:cs="AngsanaUPC"/>
          <w:sz w:val="36"/>
          <w:szCs w:val="36"/>
          <w:cs/>
          <w:lang w:bidi="th-TH"/>
        </w:rPr>
      </w:pPr>
      <w:r>
        <w:rPr>
          <w:lang w:bidi="th-TH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4536440</wp:posOffset>
            </wp:positionH>
            <wp:positionV relativeFrom="paragraph">
              <wp:posOffset>264160</wp:posOffset>
            </wp:positionV>
            <wp:extent cx="2113915" cy="1424305"/>
            <wp:effectExtent l="0" t="0" r="635" b="4445"/>
            <wp:wrapTight wrapText="bothSides">
              <wp:wrapPolygon>
                <wp:start x="0" y="0"/>
                <wp:lineTo x="0" y="21379"/>
                <wp:lineTo x="21412" y="21379"/>
                <wp:lineTo x="21412" y="0"/>
                <wp:lineTo x="0" y="0"/>
              </wp:wrapPolygon>
            </wp:wrapTight>
            <wp:docPr id="27" name="Picture 27" descr="Vietnam &amp; China to open Ban Gioc - Detian Waterfall to tourists - Nhịp sống  kinh tế Việt Nam &amp; Thế giớ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Vietnam &amp; China to open Ban Gioc - Detian Waterfall to tourists - Nhịp sống  kinh tế Việt Nam &amp; Thế giớ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กลางวัน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sym w:font="Webdings" w:char="F0E4"/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รับประทานอาหาร ณ ภัตตาคาร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พร้อม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ออกเดินทางสู่ 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 xml:space="preserve">เต๋อเทียน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นำท่าน</w:t>
      </w:r>
      <w:r>
        <w:rPr>
          <w:rFonts w:ascii="AngsanaUPC" w:hAnsi="AngsanaUPC" w:cs="AngsanaUPC"/>
          <w:sz w:val="36"/>
          <w:szCs w:val="36"/>
          <w:cs/>
          <w:lang w:val="th-TH" w:bidi="th-TH"/>
        </w:rPr>
        <w:t>ชม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>น้ำตกเต๋อเทียน</w:t>
      </w:r>
      <w:r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  <w:t xml:space="preserve"> </w:t>
      </w:r>
      <w:r>
        <w:rPr>
          <w:rFonts w:ascii="AngsanaUPC" w:hAnsi="AngsanaUPC" w:cs="AngsanaUPC"/>
          <w:b/>
          <w:bCs/>
          <w:color w:val="C00000"/>
          <w:sz w:val="36"/>
          <w:szCs w:val="36"/>
          <w:highlight w:val="yellow"/>
          <w:lang w:bidi="th-TH"/>
        </w:rPr>
        <w:t>(</w:t>
      </w:r>
      <w:r>
        <w:rPr>
          <w:rFonts w:hint="cs" w:ascii="AngsanaUPC" w:hAnsi="AngsanaUPC" w:cs="AngsanaUPC"/>
          <w:b/>
          <w:bCs/>
          <w:color w:val="C00000"/>
          <w:sz w:val="36"/>
          <w:szCs w:val="36"/>
          <w:highlight w:val="yellow"/>
          <w:cs/>
          <w:lang w:val="th-TH" w:bidi="th-TH"/>
        </w:rPr>
        <w:t>รวมล่องแพไม้ไผ่ชมน้ำตกเต๋อเทียน</w:t>
      </w:r>
      <w:r>
        <w:rPr>
          <w:rFonts w:ascii="AngsanaUPC" w:hAnsi="AngsanaUPC" w:cs="AngsanaUPC"/>
          <w:b/>
          <w:bCs/>
          <w:color w:val="C00000"/>
          <w:sz w:val="36"/>
          <w:szCs w:val="36"/>
          <w:highlight w:val="yellow"/>
          <w:lang w:bidi="th-TH"/>
        </w:rPr>
        <w:t>)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ได้รับสมยานามว่าเป็น </w:t>
      </w:r>
      <w:r>
        <w:rPr>
          <w:rFonts w:ascii="AngsanaUPC" w:hAnsi="AngsanaUPC" w:cs="AngsanaUPC"/>
          <w:sz w:val="36"/>
          <w:szCs w:val="36"/>
          <w:lang w:bidi="th-TH"/>
        </w:rPr>
        <w:t>“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มินิไนแองการ่า</w:t>
      </w:r>
      <w:r>
        <w:rPr>
          <w:rFonts w:ascii="AngsanaUPC" w:hAnsi="AngsanaUPC" w:cs="AngsanaUPC"/>
          <w:sz w:val="36"/>
          <w:szCs w:val="36"/>
          <w:lang w:bidi="th-TH"/>
        </w:rPr>
        <w:t>”</w:t>
      </w:r>
      <w:r>
        <w:rPr>
          <w:rFonts w:hint="cs" w:ascii="AngsanaUPC" w:hAnsi="AngsanaUPC" w:cs="AngsanaUPC"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เป็นน้ำตกติดชายแดนที่ใหญ่เป็นอันดับสองของโลกเป็นหนึ่งในน้ำตกที่ใหญ่ที่สุดในเอเชีย ตัวน้ำตกมีความกว้าง </w:t>
      </w:r>
      <w:r>
        <w:rPr>
          <w:rFonts w:hint="cs" w:ascii="AngsanaUPC" w:hAnsi="AngsanaUPC" w:cs="AngsanaUPC"/>
          <w:sz w:val="36"/>
          <w:szCs w:val="36"/>
          <w:cs/>
          <w:lang w:bidi="th-TH"/>
        </w:rPr>
        <w:t>120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เมตร สูงราว </w:t>
      </w:r>
      <w:r>
        <w:rPr>
          <w:rFonts w:hint="cs" w:ascii="AngsanaUPC" w:hAnsi="AngsanaUPC" w:cs="AngsanaUPC"/>
          <w:sz w:val="36"/>
          <w:szCs w:val="36"/>
          <w:cs/>
          <w:lang w:bidi="th-TH"/>
        </w:rPr>
        <w:t>70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เมตร น้ำตกฝั่งจีนมี</w:t>
      </w:r>
      <w:r>
        <w:rPr>
          <w:rFonts w:hint="cs" w:ascii="AngsanaUPC" w:hAnsi="AngsanaUPC" w:cs="AngsanaUPC"/>
          <w:sz w:val="36"/>
          <w:szCs w:val="36"/>
          <w:cs/>
          <w:lang w:bidi="th-TH"/>
        </w:rPr>
        <w:t>3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ชั้นมีขนาดใหญ่กว่าทางฝั่งเวียดนามซึ่งลักษณะเป็นชั้นเดียว </w:t>
      </w:r>
      <w:r>
        <w:rPr>
          <w:rFonts w:ascii="AngsanaUPC" w:hAnsi="AngsanaUPC" w:cs="AngsanaUPC"/>
          <w:sz w:val="36"/>
          <w:szCs w:val="36"/>
          <w:lang w:bidi="th-TH"/>
        </w:rPr>
        <w:t>(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เวียดนามเรียกน้ำตกตาปาเกรียน</w:t>
      </w:r>
      <w:r>
        <w:rPr>
          <w:rFonts w:ascii="AngsanaUPC" w:hAnsi="AngsanaUPC" w:cs="AngsanaUPC"/>
          <w:sz w:val="36"/>
          <w:szCs w:val="36"/>
          <w:lang w:bidi="th-TH"/>
        </w:rPr>
        <w:t>)</w:t>
      </w:r>
      <w:r>
        <w:rPr>
          <w:rFonts w:hint="cs" w:ascii="AngsanaUPC" w:hAnsi="AngsanaUPC" w:cs="AngsanaUPC"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ความใหญ่โตของน้ำตกสร้างความตื่นตาตื่นใจ พร้อมชมความงามของธรรมชาติ  จากนั้นเดินทางไปเมือง</w:t>
      </w:r>
      <w:r>
        <w:rPr>
          <w:rFonts w:hint="cs" w:ascii="AngsanaUPC" w:hAnsi="AngsanaUPC" w:cs="AngsanaUPC"/>
          <w:color w:val="00B0F0"/>
          <w:sz w:val="36"/>
          <w:szCs w:val="36"/>
          <w:cs/>
          <w:lang w:val="th-TH" w:bidi="th-TH"/>
        </w:rPr>
        <w:t>จิงซี</w:t>
      </w:r>
    </w:p>
    <w:p w14:paraId="5D119E56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cs/>
          <w:lang w:eastAsia="zh-CN" w:bidi="th-TH"/>
        </w:rPr>
      </w:pP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เย็น</w:t>
      </w:r>
      <w:r>
        <w:rPr>
          <w:rFonts w:ascii="AngsanaUPC" w:hAnsi="AngsanaUPC" w:cs="AngsanaUPC"/>
          <w:color w:val="000000"/>
          <w:sz w:val="36"/>
          <w:szCs w:val="36"/>
          <w:rtl/>
          <w:cs/>
        </w:rPr>
        <w:tab/>
      </w:r>
      <w:r>
        <w:rPr>
          <w:rFonts w:ascii="AngsanaUPC" w:hAnsi="AngsanaUPC" w:cs="AngsanaUPC"/>
          <w:sz w:val="36"/>
          <w:szCs w:val="36"/>
          <w:cs/>
        </w:rPr>
        <w:sym w:font="Webdings" w:char="F0E4"/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รับประทานอาหาร ณ ภัตตาคาร</w:t>
      </w:r>
      <w:r>
        <w:rPr>
          <w:rFonts w:hint="cs" w:ascii="AngsanaUPC" w:hAnsi="AngsanaUPC" w:cs="AngsanaUPC"/>
          <w:b/>
          <w:bCs/>
          <w:color w:val="00B0F0"/>
          <w:rtl/>
          <w:cs/>
          <w:lang w:val="th-TH"/>
        </w:rPr>
        <w:t xml:space="preserve"> </w:t>
      </w:r>
      <w:r>
        <w:rPr>
          <w:rFonts w:hint="cs" w:ascii="AngsanaUPC" w:hAnsi="AngsanaUPC" w:cs="AngsanaUPC"/>
          <w:b/>
          <w:bCs/>
          <w:color w:val="00B0F0"/>
          <w:rtl/>
          <w:lang w:val="th-TH"/>
        </w:rPr>
        <w:t xml:space="preserve">  </w:t>
      </w:r>
      <w:r>
        <w:rPr>
          <w:rFonts w:hint="cs" w:ascii="AngsanaUPC" w:hAnsi="AngsanaUPC" w:cs="AngsanaUPC"/>
          <w:b/>
          <w:bCs/>
          <w:color w:val="00B0F0"/>
          <w:cs/>
          <w:lang w:val="th-TH" w:bidi="th-TH"/>
        </w:rPr>
        <w:t xml:space="preserve"> 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พร้อมนำท่าน</w:t>
      </w:r>
      <w:r>
        <w:rPr>
          <w:rFonts w:hint="cs" w:ascii="AngsanaUPC" w:hAnsi="AngsanaUPC" w:cs="AngsanaUPC"/>
          <w:color w:val="00B0F0"/>
          <w:sz w:val="36"/>
          <w:szCs w:val="36"/>
          <w:cs/>
          <w:lang w:val="th-TH" w:bidi="th-TH"/>
        </w:rPr>
        <w:t xml:space="preserve">ชมแสงสียามค่ำคืน 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>เมืองโบราณเจิ่นซิ่ว</w:t>
      </w:r>
      <w:r>
        <w:rPr>
          <w:rFonts w:hint="cs" w:ascii="AngsanaUPC" w:hAnsi="AngsanaUPC" w:cs="AngsanaUPC"/>
          <w:b/>
          <w:bCs/>
          <w:color w:val="00B0F0"/>
          <w:cs/>
          <w:lang w:val="th-TH" w:bidi="th-TH"/>
        </w:rPr>
        <w:t xml:space="preserve">                                                                      </w:t>
      </w:r>
      <w:r>
        <w:rPr>
          <w:rFonts w:ascii="AngsanaUPC" w:hAnsi="AngsanaUPC" w:cs="AngsanaUPC"/>
          <w:sz w:val="36"/>
          <w:szCs w:val="36"/>
          <w:lang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VIENNA </w:t>
      </w:r>
      <w:r>
        <w:rPr>
          <w:rFonts w:ascii="AngsanaUPC" w:hAnsi="AngsanaUPC" w:cs="AngsanaUPC" w:eastAsiaTheme="minorEastAsia"/>
          <w:sz w:val="36"/>
          <w:szCs w:val="36"/>
          <w:lang w:val="en-GB"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HOTEL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  <w:lang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JINGXI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หรือเทียบเท่า 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>4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ดาว</w:t>
      </w:r>
    </w:p>
    <w:p w14:paraId="14FEA949">
      <w:pPr>
        <w:shd w:val="clear" w:color="auto" w:fill="002060"/>
        <w:ind w:left="1418" w:hanging="1418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วันที่สาม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จิงซี 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-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น้ำพุห่าน </w:t>
      </w:r>
      <w:r>
        <w:rPr>
          <w:rFonts w:ascii="AngsanaUPC" w:hAnsi="AngsanaUPC" w:cs="AngsanaUPC"/>
          <w:b/>
          <w:bCs/>
          <w:sz w:val="36"/>
          <w:szCs w:val="36"/>
        </w:rPr>
        <w:t>–</w:t>
      </w:r>
      <w:r>
        <w:rPr>
          <w:rFonts w:hint="cs" w:ascii="AngsanaUPC" w:hAnsi="AngsanaUPC" w:cs="AngsanaUPC"/>
          <w:b/>
          <w:bCs/>
          <w:sz w:val="36"/>
          <w:szCs w:val="36"/>
          <w:rtl/>
          <w:cs/>
        </w:rPr>
        <w:t xml:space="preserve"> 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ถ้ำน้ำแข็งหลงกง 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-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หนานหนิง 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>–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ตลาดร้อยปีถนนโบราณหนานหนิง </w:t>
      </w:r>
    </w:p>
    <w:p w14:paraId="0026EF0A">
      <w:pPr>
        <w:shd w:val="clear" w:color="auto" w:fill="002060"/>
        <w:ind w:left="1418" w:hanging="1418"/>
        <w:rPr>
          <w:rFonts w:ascii="AngsanaUPC" w:hAnsi="AngsanaUPC" w:cs="AngsanaUPC" w:eastAsiaTheme="minorEastAsia"/>
          <w:b/>
          <w:bCs/>
          <w:sz w:val="36"/>
          <w:szCs w:val="36"/>
          <w:lang w:val="en-GB" w:eastAsia="zh-CN" w:bidi="th-TH"/>
        </w:rPr>
      </w:pP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                      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ห้าง </w:t>
      </w:r>
      <w:r>
        <w:rPr>
          <w:rFonts w:ascii="AngsanaUPC" w:hAnsi="AngsanaUPC" w:cs="AngsanaUPC" w:eastAsiaTheme="minorEastAsia"/>
          <w:b/>
          <w:bCs/>
          <w:sz w:val="36"/>
          <w:szCs w:val="36"/>
          <w:lang w:val="en-GB" w:eastAsia="zh-CN" w:bidi="th-TH"/>
        </w:rPr>
        <w:t>Walmart- POP MART</w:t>
      </w:r>
    </w:p>
    <w:p w14:paraId="44B283F9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  <w:r>
        <w:rPr>
          <w:lang w:bidi="th-TH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5010150</wp:posOffset>
            </wp:positionH>
            <wp:positionV relativeFrom="paragraph">
              <wp:posOffset>154305</wp:posOffset>
            </wp:positionV>
            <wp:extent cx="1920240" cy="1402080"/>
            <wp:effectExtent l="0" t="0" r="3810" b="7620"/>
            <wp:wrapTight wrapText="bothSides">
              <wp:wrapPolygon>
                <wp:start x="0" y="0"/>
                <wp:lineTo x="0" y="21424"/>
                <wp:lineTo x="21429" y="21424"/>
                <wp:lineTo x="21429" y="0"/>
                <wp:lineTo x="0" y="0"/>
              </wp:wrapPolygon>
            </wp:wrapTight>
            <wp:docPr id="31" name="Picture 31" descr="https://ak-d.tripcdn.com/images/1lo1v12000ct78r9b56F8_C_1200_800_Q70.jpg?proc=source%2f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https://ak-d.tripcdn.com/images/1lo1v12000ct78r9b56F8_C_1200_800_Q70.jpg?proc=source%2ftri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เช้า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ascii="AngsanaUPC" w:hAnsi="AngsanaUPC" w:cs="AngsanaUPC"/>
          <w:sz w:val="36"/>
          <w:szCs w:val="36"/>
          <w:cs/>
        </w:rPr>
        <w:sym w:font="Webdings" w:char="F0E4"/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รับประทานอาหาร ณ ห้องอาหาร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โรงแรม</w:t>
      </w:r>
      <w:r>
        <w:rPr>
          <w:rFonts w:ascii="AngsanaUPC" w:hAnsi="AngsanaUPC" w:cs="AngsanaUPC"/>
          <w:sz w:val="36"/>
          <w:szCs w:val="36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จากนั้นนำท่านชม 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>น้ำพุห่าน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ตั้งอยู่ที่สวนสาธารณะเอ่อฉวน ได้รับการบอกเล่ามาว่าที่แห่งนี้เป็นหนึ่งในสามสวนน้ำพุที่มีความสวยงามมากที่สุดของจีน </w:t>
      </w:r>
      <w:r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color w:val="000000" w:themeColor="text1"/>
          <w:sz w:val="36"/>
          <w:szCs w:val="36"/>
          <w:cs/>
          <w:lang w:val="th-TH" w:bidi="th-TH"/>
          <w14:textFill>
            <w14:solidFill>
              <w14:schemeClr w14:val="tx1"/>
            </w14:solidFill>
          </w14:textFill>
        </w:rPr>
        <w:t xml:space="preserve">จากนั้นนำท่านไป 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>ถ้ำน้ำแข็งหลง</w:t>
      </w:r>
      <w:r>
        <w:rPr>
          <w:rFonts w:hint="cs" w:ascii="AngsanaUPC" w:hAnsi="AngsanaUPC" w:cs="AngsanaUPC"/>
          <w:color w:val="00B0F0"/>
          <w:sz w:val="36"/>
          <w:szCs w:val="36"/>
          <w:cs/>
          <w:lang w:val="th-TH" w:bidi="th-TH"/>
        </w:rPr>
        <w:t xml:space="preserve">กง </w:t>
      </w:r>
      <w:r>
        <w:rPr>
          <w:rFonts w:hint="cs" w:ascii="AngsanaUPC" w:hAnsi="AngsanaUPC" w:cs="AngsanaUPC"/>
          <w:color w:val="000000" w:themeColor="text1"/>
          <w:sz w:val="36"/>
          <w:szCs w:val="36"/>
          <w:cs/>
          <w:lang w:val="th-TH" w:bidi="th-TH"/>
          <w14:textFill>
            <w14:solidFill>
              <w14:schemeClr w14:val="tx1"/>
            </w14:solidFill>
          </w14:textFill>
        </w:rPr>
        <w:t xml:space="preserve">ถ้ำหินปูนขนาดใหญ่ มีหินงอกหินย้อยรูปร่างแปลกตามากมาย ความพิเศษของถ้ำแห่งนี้คือการทำให้ภายในถ้ำมีอุณหภูมิติดลบ ก่อให้เกิดน้ำแข็งเกาะตามหินงอกหินย้อยและผนังภายในถ้ำ ภายในมีการแกะสลักน้ำแข็งและจัดแสงสีสร้างความตื่นตาตื่นใจแก่ผู้มาเยือน </w:t>
      </w:r>
    </w:p>
    <w:p w14:paraId="458102EF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  <w:r>
        <w:rPr>
          <w:lang w:bidi="th-T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3051810</wp:posOffset>
            </wp:positionH>
            <wp:positionV relativeFrom="paragraph">
              <wp:posOffset>40005</wp:posOffset>
            </wp:positionV>
            <wp:extent cx="2005330" cy="1606550"/>
            <wp:effectExtent l="0" t="0" r="0" b="0"/>
            <wp:wrapNone/>
            <wp:docPr id="25" name="Picture 25" descr="大新龙宫仙境游玩攻略-龙宫仙境门票多少钱/价格表-团购票价预定优惠-景点地址在哪里/图片介绍/参观预约/旅游游览顺序攻略及注意事项/营业时间-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大新龙宫仙境游玩攻略-龙宫仙境门票多少钱/价格表-团购票价预定优惠-景点地址在哪里/图片介绍/参观预约/旅游游览顺序攻略及注意事项/营业时间-【携程攻略】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206" cy="160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bidi="th-TH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5059680</wp:posOffset>
            </wp:positionH>
            <wp:positionV relativeFrom="paragraph">
              <wp:posOffset>38735</wp:posOffset>
            </wp:positionV>
            <wp:extent cx="2049145" cy="1607820"/>
            <wp:effectExtent l="0" t="0" r="8255" b="0"/>
            <wp:wrapNone/>
            <wp:docPr id="26" name="Picture 26" descr="拿去，冰宫游玩秘籍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拿去，冰宫游玩秘籍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bidi="th-T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975360</wp:posOffset>
            </wp:positionH>
            <wp:positionV relativeFrom="paragraph">
              <wp:posOffset>62230</wp:posOffset>
            </wp:positionV>
            <wp:extent cx="2065020" cy="1565910"/>
            <wp:effectExtent l="0" t="0" r="0" b="0"/>
            <wp:wrapNone/>
            <wp:docPr id="24" name="Picture 24" descr="拿去，冰宫游玩秘籍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拿去，冰宫游玩秘籍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5A5E73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</w:p>
    <w:p w14:paraId="567D24A8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</w:p>
    <w:p w14:paraId="4775FFA1">
      <w:pPr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387B324C">
      <w:pPr>
        <w:ind w:left="1440" w:hanging="1440"/>
        <w:rPr>
          <w:rFonts w:ascii="AngsanaUPC" w:hAnsi="AngsanaUPC" w:cs="AngsanaUPC" w:eastAsiaTheme="minorEastAsia"/>
          <w:sz w:val="36"/>
          <w:szCs w:val="36"/>
          <w:lang w:val="en-GB" w:eastAsia="zh-CN" w:bidi="th-TH"/>
        </w:rPr>
      </w:pP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กลางวัน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ascii="AngsanaUPC" w:hAnsi="AngsanaUPC" w:cs="AngsanaUPC"/>
          <w:b/>
          <w:bCs/>
          <w:sz w:val="36"/>
          <w:szCs w:val="36"/>
        </w:rPr>
        <w:sym w:font="Webdings" w:char="F0E4"/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รับประทานอาหาร ณ ภัตตาคาร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หลังอาหารเเดินทางกลับ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>หนานหนิง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น่าท่านเดิน 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>ตลาดร้อยปีถนนโบราณหนานหนิง</w:t>
      </w:r>
      <w:r>
        <w:rPr>
          <w:rFonts w:hint="cs" w:ascii="AngsanaUPC" w:hAnsi="AngsanaUPC" w:cs="AngsanaUPC"/>
          <w:color w:val="00B0F0"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เขตถนนประวัติศาสตร์และวัฒนธรรมถนนสามสายสองตรอกซอย ตั้งอยู่ใจกลางเมืองหนานหนิง ชมความงดงามของสถาปัตยกรรมโบราณ กำแพง กระเบื้อง อิฐดินเผาโบราณ ที่ยังคงรักษาไว้ตั้งแต่อดีตกาล ภายในมีร้านค้า ร้านอาหาร ของที่ระลึกมากมายให้ท่านได้อิสระช้อปปิ้ง  จากนั้นช้อปปิ้งห้าง </w:t>
      </w:r>
      <w:r>
        <w:rPr>
          <w:rFonts w:ascii="AngsanaUPC" w:hAnsi="AngsanaUPC" w:cs="AngsanaUPC" w:eastAsiaTheme="minorEastAsia"/>
          <w:color w:val="0070C0"/>
          <w:sz w:val="36"/>
          <w:szCs w:val="36"/>
          <w:lang w:val="en-GB" w:eastAsia="zh-CN" w:bidi="th-TH"/>
        </w:rPr>
        <w:t xml:space="preserve">Walmart </w:t>
      </w:r>
      <w:r>
        <w:rPr>
          <w:rFonts w:hint="cs" w:ascii="AngsanaUPC" w:hAnsi="AngsanaUPC" w:cs="AngsanaUPC" w:eastAsiaTheme="minorEastAsia"/>
          <w:sz w:val="36"/>
          <w:szCs w:val="36"/>
          <w:cs/>
          <w:lang w:val="th-TH" w:eastAsia="zh-CN" w:bidi="th-TH"/>
        </w:rPr>
        <w:t xml:space="preserve">และ </w:t>
      </w:r>
      <w:r>
        <w:rPr>
          <w:rFonts w:ascii="AngsanaUPC" w:hAnsi="AngsanaUPC" w:cs="AngsanaUPC" w:eastAsiaTheme="minorEastAsia"/>
          <w:color w:val="0070C0"/>
          <w:sz w:val="36"/>
          <w:szCs w:val="36"/>
          <w:lang w:val="en-GB" w:eastAsia="zh-CN" w:bidi="th-TH"/>
        </w:rPr>
        <w:t xml:space="preserve">POP MART </w:t>
      </w:r>
    </w:p>
    <w:p w14:paraId="362ECB77">
      <w:pPr>
        <w:ind w:left="1440" w:hanging="1440"/>
        <w:rPr>
          <w:rFonts w:ascii="AngsanaUPC" w:hAnsi="AngsanaUPC" w:cs="AngsanaUPC"/>
          <w:sz w:val="36"/>
          <w:szCs w:val="36"/>
          <w:cs/>
          <w:lang w:bidi="th-TH"/>
        </w:rPr>
      </w:pP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เย็น</w:t>
      </w:r>
      <w:r>
        <w:rPr>
          <w:rFonts w:ascii="AngsanaUPC" w:hAnsi="AngsanaUPC" w:cs="AngsanaUPC"/>
          <w:sz w:val="36"/>
          <w:szCs w:val="36"/>
          <w:rtl/>
          <w:cs/>
        </w:rPr>
        <w:tab/>
      </w:r>
      <w:r>
        <w:rPr>
          <w:rFonts w:ascii="AngsanaUPC" w:hAnsi="AngsanaUPC" w:cs="AngsanaUPC"/>
          <w:sz w:val="36"/>
          <w:szCs w:val="36"/>
        </w:rPr>
        <w:sym w:font="Webdings" w:char="F0E4"/>
      </w:r>
      <w:r>
        <w:rPr>
          <w:rFonts w:ascii="AngsanaUPC" w:hAnsi="AngsanaUPC" w:cs="AngsanaUPC"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sz w:val="36"/>
          <w:szCs w:val="36"/>
          <w:cs/>
          <w:lang w:val="th-TH" w:bidi="th-TH"/>
        </w:rPr>
        <w:t>รับประทานอาหาร ณ ภัตตาคาร</w:t>
      </w:r>
      <w:r>
        <w:rPr>
          <w:rFonts w:ascii="AngsanaUPC" w:hAnsi="AngsanaUPC" w:cs="AngsanaUPC"/>
          <w:sz w:val="36"/>
          <w:szCs w:val="36"/>
        </w:rPr>
        <w:t xml:space="preserve"> </w:t>
      </w:r>
      <w:r>
        <w:rPr>
          <w:rFonts w:ascii="AngsanaUPC" w:hAnsi="AngsanaUPC" w:cs="AngsanaUPC"/>
          <w:b/>
          <w:bCs/>
          <w:color w:val="00B050"/>
          <w:sz w:val="36"/>
          <w:szCs w:val="36"/>
          <w:highlight w:val="yellow"/>
        </w:rPr>
        <w:t>**</w:t>
      </w:r>
      <w:r>
        <w:rPr>
          <w:rFonts w:hint="cs" w:ascii="AngsanaUPC" w:hAnsi="AngsanaUPC" w:cs="AngsanaUPC"/>
          <w:b/>
          <w:bCs/>
          <w:color w:val="00B050"/>
          <w:sz w:val="36"/>
          <w:szCs w:val="36"/>
          <w:highlight w:val="yellow"/>
          <w:cs/>
          <w:lang w:val="th-TH" w:bidi="th-TH"/>
        </w:rPr>
        <w:t>มื้อพิเศษสุกี้เสฉวนหม้อไฟ</w:t>
      </w:r>
      <w:r>
        <w:rPr>
          <w:rFonts w:hint="cs" w:ascii="AngsanaUPC" w:hAnsi="AngsanaUPC" w:cs="AngsanaUPC"/>
          <w:b/>
          <w:bCs/>
          <w:color w:val="00B050"/>
          <w:sz w:val="36"/>
          <w:szCs w:val="36"/>
          <w:highlight w:val="yellow"/>
          <w:cs/>
          <w:lang w:bidi="th-TH"/>
        </w:rPr>
        <w:t>**</w:t>
      </w:r>
      <w:r>
        <w:rPr>
          <w:rFonts w:hint="cs" w:ascii="AngsanaUPC" w:hAnsi="AngsanaUPC" w:cs="AngsanaUPC"/>
          <w:b/>
          <w:bCs/>
          <w:color w:val="00B050"/>
          <w:sz w:val="36"/>
          <w:szCs w:val="36"/>
          <w:cs/>
          <w:lang w:bidi="th-TH"/>
        </w:rPr>
        <w:t xml:space="preserve">  </w:t>
      </w:r>
      <w:r>
        <w:rPr>
          <w:rFonts w:hint="cs" w:ascii="AngsanaUPC" w:hAnsi="AngsanaUPC" w:cs="AngsanaUPC"/>
          <w:b/>
          <w:bCs/>
          <w:color w:val="00B050"/>
          <w:sz w:val="36"/>
          <w:szCs w:val="36"/>
          <w:cs/>
          <w:lang w:val="th-TH" w:bidi="th-TH"/>
        </w:rPr>
        <w:t>หลังอาหาร</w:t>
      </w:r>
      <w:r>
        <w:rPr>
          <w:rFonts w:hint="cs" w:ascii="AngsanaUPC" w:hAnsi="AngsanaUPC" w:cs="AngsanaUPC"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พร้อมนำท่าน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เข้าสู่ที่พัก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bidi="th-TH"/>
        </w:rPr>
        <w:t xml:space="preserve">VIENA HOTEL </w:t>
      </w:r>
      <w:r>
        <w:rPr>
          <w:rFonts w:ascii="AngsanaUPC" w:hAnsi="AngsanaUPC" w:cs="AngsanaUPC" w:eastAsiaTheme="minorEastAsia"/>
          <w:b/>
          <w:bCs/>
          <w:sz w:val="36"/>
          <w:szCs w:val="36"/>
          <w:lang w:val="en-GB" w:eastAsia="zh-CN" w:bidi="th-TH"/>
        </w:rPr>
        <w:t xml:space="preserve">NANNING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หรือเทียบเท่าระดับ 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4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>ดาว</w:t>
      </w:r>
    </w:p>
    <w:p w14:paraId="29758E07">
      <w:pPr>
        <w:shd w:val="clear" w:color="auto" w:fill="002060"/>
        <w:ind w:left="1080" w:hanging="1080"/>
        <w:rPr>
          <w:rFonts w:ascii="AngsanaUPC" w:hAnsi="AngsanaUPC" w:cs="AngsanaUPC"/>
          <w:b/>
          <w:bCs/>
          <w:sz w:val="36"/>
          <w:szCs w:val="36"/>
          <w:cs/>
          <w:lang w:bidi="th-TH"/>
        </w:rPr>
      </w:pPr>
      <w:r>
        <w:rPr>
          <w:lang w:bidi="th-TH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4639310</wp:posOffset>
            </wp:positionH>
            <wp:positionV relativeFrom="paragraph">
              <wp:posOffset>448945</wp:posOffset>
            </wp:positionV>
            <wp:extent cx="2416810" cy="1454785"/>
            <wp:effectExtent l="0" t="0" r="2540" b="0"/>
            <wp:wrapThrough wrapText="bothSides">
              <wp:wrapPolygon>
                <wp:start x="0" y="0"/>
                <wp:lineTo x="0" y="21213"/>
                <wp:lineTo x="21452" y="21213"/>
                <wp:lineTo x="21452" y="0"/>
                <wp:lineTo x="0" y="0"/>
              </wp:wrapPolygon>
            </wp:wrapThrough>
            <wp:docPr id="3" name="Picture 3" descr="สัมผัสเสน่ห์สถาปัตย์โบราณใน 'เซียงซือ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สัมผัสเสน่ห์สถาปัตย์โบราณใน 'เซียงซือ'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วันที่สี่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เมืองโบราณเซียงสือ 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>–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bidi="th-TH"/>
        </w:rPr>
        <w:t xml:space="preserve"> 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หนานหนิง 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>–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กรุงเทพ  </w:t>
      </w:r>
    </w:p>
    <w:p w14:paraId="4588EEA4">
      <w:pPr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เช้า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ascii="AngsanaUPC" w:hAnsi="AngsanaUPC" w:cs="AngsanaUPC"/>
          <w:sz w:val="36"/>
          <w:szCs w:val="36"/>
          <w:cs/>
        </w:rPr>
        <w:sym w:font="Webdings" w:char="F0E4"/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รับประทานอาหาร ณ ห้องอาหาร</w:t>
      </w:r>
      <w:r>
        <w:rPr>
          <w:rFonts w:hint="cs" w:ascii="AngsanaUPC" w:hAnsi="AngsanaUPC" w:cs="AngsanaUPC"/>
          <w:b/>
          <w:bCs/>
          <w:sz w:val="36"/>
          <w:szCs w:val="36"/>
          <w:cs/>
          <w:lang w:val="th-TH" w:bidi="th-TH"/>
        </w:rPr>
        <w:t xml:space="preserve">โรงแรม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>พร้อมนำท่านสู่</w:t>
      </w: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 </w:t>
      </w:r>
      <w:r>
        <w:rPr>
          <w:rFonts w:hint="cs" w:ascii="AngsanaUPC" w:hAnsi="AngsanaUPC" w:cs="AngsanaUPC"/>
          <w:b/>
          <w:bCs/>
          <w:color w:val="0070C0"/>
          <w:sz w:val="36"/>
          <w:szCs w:val="36"/>
          <w:cs/>
          <w:lang w:val="th-TH" w:bidi="th-TH"/>
        </w:rPr>
        <w:t xml:space="preserve">เมืองโบราณเซียงสือ </w:t>
      </w:r>
      <w:r>
        <w:rPr>
          <w:rFonts w:hint="cs" w:ascii="AngsanaUPC" w:hAnsi="AngsanaUPC" w:cs="AngsanaUPC"/>
          <w:sz w:val="36"/>
          <w:szCs w:val="36"/>
          <w:cs/>
          <w:lang w:val="th-TH" w:bidi="th-TH"/>
        </w:rPr>
        <w:t xml:space="preserve">เมืองโบราณที่ขึ้นชื่อว่าสวยที่สุดในหนานหนิง อาคารบ้านเรือนเอกลักษณ์เฉพาะของรัฐทางตอนใต้ พร้อมนำท่านสู่สนามบิน </w:t>
      </w:r>
      <w:r>
        <w:rPr>
          <w:rFonts w:hint="cs" w:ascii="AngsanaUPC" w:hAnsi="AngsanaUPC" w:cs="AngsanaUPC"/>
          <w:b/>
          <w:bCs/>
          <w:color w:val="00B0F0"/>
          <w:sz w:val="36"/>
          <w:szCs w:val="36"/>
          <w:cs/>
          <w:lang w:val="th-TH" w:bidi="th-TH"/>
        </w:rPr>
        <w:t>หนานหนิง</w:t>
      </w:r>
      <w:r>
        <w:rPr>
          <w:rFonts w:hint="cs" w:ascii="AngsanaUPC" w:hAnsi="AngsanaUPC" w:cs="AngsanaUPC"/>
          <w:color w:val="00B0F0"/>
          <w:sz w:val="36"/>
          <w:szCs w:val="36"/>
          <w:cs/>
          <w:lang w:bidi="th-TH"/>
        </w:rPr>
        <w:t xml:space="preserve"> </w:t>
      </w:r>
    </w:p>
    <w:p w14:paraId="3137D807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UPC" w:hAnsi="AngsanaUPC" w:cs="AngsanaUPC"/>
          <w:b/>
          <w:bCs/>
        </w:rPr>
      </w:pPr>
      <w:r>
        <w:rPr>
          <w:rFonts w:hint="cs" w:ascii="AngsanaUPC" w:hAnsi="AngsanaUPC" w:cs="AngsanaUPC"/>
          <w:b/>
          <w:bCs/>
          <w:color w:val="FF0000"/>
          <w:cs/>
        </w:rPr>
        <w:t xml:space="preserve">12.55 </w:t>
      </w:r>
      <w:r>
        <w:rPr>
          <w:rFonts w:ascii="AngsanaUPC" w:hAnsi="AngsanaUPC" w:cs="AngsanaUPC"/>
          <w:b/>
          <w:bCs/>
          <w:color w:val="FF0000"/>
          <w:cs/>
          <w:lang w:val="th-TH" w:bidi="th-TH"/>
        </w:rPr>
        <w:t>น</w:t>
      </w:r>
      <w:r>
        <w:rPr>
          <w:rFonts w:ascii="AngsanaUPC" w:hAnsi="AngsanaUPC" w:cs="AngsanaUPC"/>
          <w:b/>
          <w:bCs/>
          <w:cs/>
        </w:rPr>
        <w:t>.</w:t>
      </w:r>
      <w:r>
        <w:rPr>
          <w:rFonts w:ascii="AngsanaUPC" w:hAnsi="AngsanaUPC" w:cs="AngsanaUPC"/>
          <w:cs/>
        </w:rPr>
        <w:tab/>
      </w:r>
      <w:r>
        <w:rPr>
          <w:rFonts w:ascii="AngsanaUPC" w:hAnsi="AngsanaUPC" w:cs="AngsanaUPC"/>
          <w:cs/>
          <w:lang w:val="th-TH" w:bidi="th-TH"/>
        </w:rPr>
        <w:t>เหินฟ้าสู่สนามบินสุวรร</w:t>
      </w:r>
      <w:r>
        <w:rPr>
          <w:rFonts w:hint="cs" w:ascii="AngsanaUPC" w:hAnsi="AngsanaUPC" w:cs="AngsanaUPC"/>
          <w:cs/>
          <w:lang w:val="th-TH" w:bidi="th-TH"/>
        </w:rPr>
        <w:t>ณ</w:t>
      </w:r>
      <w:r>
        <w:rPr>
          <w:rFonts w:ascii="AngsanaUPC" w:hAnsi="AngsanaUPC" w:cs="AngsanaUPC"/>
          <w:cs/>
          <w:lang w:val="th-TH" w:bidi="th-TH"/>
        </w:rPr>
        <w:t xml:space="preserve">ภูมิ </w:t>
      </w:r>
      <w:r>
        <w:rPr>
          <w:rFonts w:ascii="AngsanaUPC" w:hAnsi="AngsanaUPC" w:cs="AngsanaUPC"/>
          <w:b/>
          <w:bCs/>
          <w:cs/>
          <w:lang w:val="th-TH" w:bidi="th-TH"/>
        </w:rPr>
        <w:t>โดยสายการบิน</w:t>
      </w:r>
      <w:r>
        <w:rPr>
          <w:rFonts w:ascii="AngsanaUPC" w:hAnsi="AngsanaUPC" w:cs="AngsanaUPC"/>
          <w:b/>
          <w:bCs/>
        </w:rPr>
        <w:t xml:space="preserve"> Spring  Airlines</w:t>
      </w:r>
      <w:r>
        <w:rPr>
          <w:rFonts w:hint="cs" w:ascii="AngsanaUPC" w:hAnsi="AngsanaUPC" w:cs="AngsanaUPC"/>
          <w:b/>
          <w:bCs/>
          <w:cs/>
        </w:rPr>
        <w:t xml:space="preserve"> </w:t>
      </w:r>
      <w:r>
        <w:rPr>
          <w:rFonts w:ascii="AngsanaUPC" w:hAnsi="AngsanaUPC" w:cs="AngsanaUPC"/>
          <w:b/>
          <w:bCs/>
          <w:color w:val="FF0000"/>
        </w:rPr>
        <w:t>(9C)</w:t>
      </w:r>
    </w:p>
    <w:p w14:paraId="46676533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UPC" w:hAnsi="AngsanaUPC" w:cs="AngsanaUPC"/>
          <w:b/>
          <w:bCs/>
        </w:rPr>
      </w:pPr>
      <w:r>
        <w:rPr>
          <w:rFonts w:ascii="AngsanaUPC" w:hAnsi="AngsanaUPC" w:cs="AngsanaUPC"/>
          <w:b/>
          <w:bCs/>
          <w:cs/>
        </w:rPr>
        <w:t xml:space="preserve">                     </w:t>
      </w:r>
      <w:r>
        <w:rPr>
          <w:rFonts w:ascii="AngsanaUPC" w:hAnsi="AngsanaUPC" w:cs="AngsanaUPC"/>
          <w:b/>
          <w:bCs/>
          <w:cs/>
        </w:rPr>
        <w:tab/>
      </w:r>
      <w:r>
        <w:rPr>
          <w:rFonts w:ascii="AngsanaUPC" w:hAnsi="AngsanaUPC" w:cs="AngsanaUPC"/>
          <w:b/>
          <w:bCs/>
          <w:color w:val="FF0000"/>
          <w:cs/>
          <w:lang w:val="th-TH" w:bidi="th-TH"/>
        </w:rPr>
        <w:t xml:space="preserve">เที่ยวบินที่ </w:t>
      </w:r>
      <w:r>
        <w:rPr>
          <w:rFonts w:ascii="AngsanaUPC" w:hAnsi="AngsanaUPC" w:cs="AngsanaUPC"/>
          <w:b/>
          <w:bCs/>
          <w:color w:val="FF0000"/>
        </w:rPr>
        <w:t>9</w:t>
      </w:r>
      <w:r>
        <w:rPr>
          <w:rFonts w:hint="cs" w:ascii="AngsanaUPC" w:hAnsi="AngsanaUPC" w:cs="AngsanaUPC"/>
          <w:b/>
          <w:bCs/>
          <w:color w:val="FF0000"/>
          <w:cs/>
          <w:lang w:val="th-TH"/>
        </w:rPr>
        <w:t>C</w:t>
      </w:r>
      <w:r>
        <w:rPr>
          <w:rFonts w:hint="cs" w:ascii="AngsanaUPC" w:hAnsi="AngsanaUPC" w:cs="AngsanaUPC"/>
          <w:b/>
          <w:bCs/>
          <w:color w:val="FF0000"/>
          <w:sz w:val="48"/>
          <w:szCs w:val="48"/>
          <w:cs/>
          <w:lang w:val="th-TH"/>
        </w:rPr>
        <w:t>6465</w:t>
      </w:r>
    </w:p>
    <w:p w14:paraId="07A23B82">
      <w:pPr>
        <w:ind w:left="1440" w:hanging="1440"/>
        <w:rPr>
          <w:rFonts w:ascii="AngsanaUPC" w:hAnsi="AngsanaUPC" w:cs="AngsanaUPC"/>
          <w:sz w:val="36"/>
          <w:szCs w:val="36"/>
          <w:cs/>
          <w:lang w:val="th-TH" w:bidi="th-TH"/>
        </w:rPr>
      </w:pPr>
      <w:r>
        <w:rPr>
          <w:rFonts w:hint="cs" w:ascii="AngsanaUPC" w:hAnsi="AngsanaUPC" w:cs="AngsanaUPC"/>
          <w:b/>
          <w:bCs/>
          <w:sz w:val="36"/>
          <w:szCs w:val="36"/>
          <w:cs/>
          <w:lang w:bidi="th-TH"/>
        </w:rPr>
        <w:t xml:space="preserve">14.15 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น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>.</w:t>
      </w:r>
      <w:r>
        <w:rPr>
          <w:rFonts w:ascii="AngsanaUPC" w:hAnsi="AngsanaUPC" w:cs="AngsanaUPC"/>
          <w:sz w:val="36"/>
          <w:szCs w:val="36"/>
        </w:rPr>
        <w:t xml:space="preserve"> </w:t>
      </w:r>
      <w:r>
        <w:rPr>
          <w:rFonts w:ascii="AngsanaUPC" w:hAnsi="AngsanaUPC" w:cs="AngsanaUPC"/>
          <w:sz w:val="36"/>
          <w:szCs w:val="36"/>
        </w:rPr>
        <w:tab/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ถึงสนามบินสุวรรณภูมิ</w:t>
      </w:r>
      <w:r>
        <w:rPr>
          <w:rFonts w:ascii="AngsanaUPC" w:hAnsi="AngsanaUPC" w:cs="AngsanaUPC"/>
          <w:sz w:val="36"/>
          <w:szCs w:val="36"/>
          <w:cs/>
          <w:lang w:val="th-TH" w:bidi="th-TH"/>
        </w:rPr>
        <w:t xml:space="preserve">  โดยสวัสดิภาพ</w:t>
      </w:r>
    </w:p>
    <w:p w14:paraId="230F8D3B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  <w:r>
        <w:rPr>
          <w:rFonts w:ascii="AngsanaUPC" w:hAnsi="AngsanaUPC" w:cs="AngsanaUPC"/>
          <w:sz w:val="36"/>
          <w:szCs w:val="36"/>
          <w:lang w:bidi="th-TH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453390</wp:posOffset>
            </wp:positionH>
            <wp:positionV relativeFrom="paragraph">
              <wp:posOffset>181610</wp:posOffset>
            </wp:positionV>
            <wp:extent cx="6259830" cy="2239010"/>
            <wp:effectExtent l="0" t="0" r="762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999" cy="2238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9D9F1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5D1AAD4B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6376FFAB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673B32C3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6517556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4B344634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2F762769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11EAA74F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</w:p>
    <w:p w14:paraId="70997EBD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</w:p>
    <w:p w14:paraId="36395DE9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</w:p>
    <w:p w14:paraId="102FE581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</w:p>
    <w:p w14:paraId="188444F5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  <w14:textFill>
            <w14:solidFill>
              <w14:schemeClr w14:val="tx1"/>
            </w14:solidFill>
          </w14:textFill>
        </w:rPr>
      </w:pPr>
    </w:p>
    <w:p w14:paraId="51D482FE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cs/>
          <w:lang w:bidi="th-TH"/>
          <w14:textFill>
            <w14:solidFill>
              <w14:schemeClr w14:val="tx1"/>
            </w14:solidFill>
          </w14:textFill>
        </w:rPr>
      </w:pPr>
    </w:p>
    <w:p w14:paraId="38713913">
      <w:pPr>
        <w:spacing w:after="0" w:line="240" w:lineRule="auto"/>
        <w:jc w:val="center"/>
        <w:rPr>
          <w:rFonts w:eastAsia="Times New Roman" w:asciiTheme="majorBidi" w:hAnsiTheme="majorBidi" w:cstheme="majorBidi"/>
          <w:b/>
          <w:bCs/>
          <w:color w:val="000000"/>
          <w:sz w:val="52"/>
          <w:szCs w:val="52"/>
          <w:lang w:bidi="th-TH"/>
        </w:rPr>
      </w:pPr>
      <w:r>
        <w:rPr>
          <w:rFonts w:eastAsia="Times New Roman" w:asciiTheme="majorBidi" w:hAnsiTheme="majorBidi" w:cstheme="majorBidi"/>
          <w:b/>
          <w:bCs/>
          <w:color w:val="000000"/>
          <w:sz w:val="52"/>
          <w:szCs w:val="52"/>
          <w:cs/>
          <w:lang w:val="th-TH" w:bidi="th-TH"/>
        </w:rPr>
        <w:t xml:space="preserve">อัตราค่าบริการ </w:t>
      </w:r>
      <w:r>
        <w:rPr>
          <w:rFonts w:hint="cs" w:eastAsia="Times New Roman" w:asciiTheme="majorBidi" w:hAnsiTheme="majorBidi" w:cstheme="majorBidi"/>
          <w:b/>
          <w:bCs/>
          <w:color w:val="000000"/>
          <w:sz w:val="52"/>
          <w:szCs w:val="52"/>
          <w:cs/>
          <w:lang w:val="th-TH" w:bidi="th-TH"/>
        </w:rPr>
        <w:t>โปรแกรม หนานหนิง</w:t>
      </w:r>
      <w:r>
        <w:rPr>
          <w:rFonts w:hint="cs" w:eastAsia="Times New Roman" w:asciiTheme="majorBidi" w:hAnsiTheme="majorBidi" w:cstheme="majorBidi"/>
          <w:b/>
          <w:bCs/>
          <w:color w:val="000000"/>
          <w:sz w:val="52"/>
          <w:szCs w:val="52"/>
          <w:cs/>
          <w:lang w:bidi="th-TH"/>
        </w:rPr>
        <w:t>-</w:t>
      </w:r>
      <w:r>
        <w:rPr>
          <w:rFonts w:hint="cs" w:eastAsia="Times New Roman" w:asciiTheme="majorBidi" w:hAnsiTheme="majorBidi" w:cstheme="majorBidi"/>
          <w:b/>
          <w:bCs/>
          <w:color w:val="000000"/>
          <w:sz w:val="52"/>
          <w:szCs w:val="52"/>
          <w:cs/>
          <w:lang w:val="th-TH" w:bidi="th-TH"/>
        </w:rPr>
        <w:t>น้ำตกเต๋อเทียน</w:t>
      </w:r>
      <w:r>
        <w:rPr>
          <w:rFonts w:hint="cs" w:eastAsia="Times New Roman" w:asciiTheme="majorBidi" w:hAnsiTheme="majorBidi" w:cstheme="majorBidi"/>
          <w:b/>
          <w:bCs/>
          <w:color w:val="000000"/>
          <w:sz w:val="52"/>
          <w:szCs w:val="52"/>
          <w:cs/>
          <w:lang w:bidi="th-TH"/>
        </w:rPr>
        <w:t>-</w:t>
      </w:r>
      <w:r>
        <w:rPr>
          <w:rFonts w:hint="cs" w:eastAsia="Times New Roman" w:asciiTheme="majorBidi" w:hAnsiTheme="majorBidi" w:cstheme="majorBidi"/>
          <w:b/>
          <w:bCs/>
          <w:color w:val="000000"/>
          <w:sz w:val="52"/>
          <w:szCs w:val="52"/>
          <w:cs/>
          <w:lang w:val="th-TH" w:bidi="th-TH"/>
        </w:rPr>
        <w:t>ถ้ำน้ำแข็งหลงกง</w:t>
      </w:r>
    </w:p>
    <w:p w14:paraId="6AA76F28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center"/>
        <w:rPr>
          <w:rFonts w:ascii="AngsanaUPC" w:hAnsi="AngsanaUPC" w:cs="AngsanaUPC"/>
          <w:b/>
          <w:bCs/>
          <w:sz w:val="44"/>
          <w:szCs w:val="44"/>
        </w:rPr>
      </w:pPr>
      <w:r>
        <w:rPr>
          <w:rFonts w:hint="cs" w:eastAsia="Times New Roman" w:asciiTheme="majorBidi" w:hAnsiTheme="majorBidi" w:cstheme="majorBidi"/>
          <w:b/>
          <w:bCs/>
          <w:color w:val="000000"/>
          <w:sz w:val="44"/>
          <w:szCs w:val="44"/>
          <w:cs/>
          <w:lang w:val="th-TH" w:bidi="th-TH"/>
        </w:rPr>
        <w:t>โดย</w:t>
      </w:r>
      <w:r>
        <w:rPr>
          <w:rFonts w:eastAsia="Times New Roman" w:asciiTheme="majorBidi" w:hAnsiTheme="majorBidi" w:cstheme="majorBidi"/>
          <w:b/>
          <w:bCs/>
          <w:color w:val="000000"/>
          <w:sz w:val="44"/>
          <w:szCs w:val="44"/>
          <w:cs/>
          <w:lang w:val="th-TH" w:bidi="th-TH"/>
        </w:rPr>
        <w:t xml:space="preserve">สายการบิน </w:t>
      </w:r>
      <w:r>
        <w:rPr>
          <w:rFonts w:asciiTheme="majorBidi" w:hAnsiTheme="majorBidi" w:eastAsiaTheme="minorEastAsia" w:cstheme="majorBidi"/>
          <w:b/>
          <w:bCs/>
          <w:color w:val="FF0000"/>
          <w:sz w:val="44"/>
          <w:szCs w:val="44"/>
          <w:lang w:val="en-GB" w:eastAsia="zh-CN"/>
        </w:rPr>
        <w:t>Spring Airlines</w:t>
      </w:r>
      <w:r>
        <w:rPr>
          <w:rFonts w:hint="cs" w:ascii="AngsanaUPC" w:hAnsi="AngsanaUPC" w:cs="AngsanaUPC"/>
          <w:b/>
          <w:bCs/>
          <w:color w:val="C00000"/>
          <w:sz w:val="44"/>
          <w:szCs w:val="44"/>
          <w:cs/>
        </w:rPr>
        <w:t xml:space="preserve"> </w:t>
      </w:r>
      <w:r>
        <w:rPr>
          <w:rFonts w:ascii="AngsanaUPC" w:hAnsi="AngsanaUPC" w:cs="AngsanaUPC"/>
          <w:b/>
          <w:bCs/>
          <w:color w:val="C00000"/>
          <w:sz w:val="44"/>
          <w:szCs w:val="44"/>
        </w:rPr>
        <w:t>(9C)</w:t>
      </w:r>
    </w:p>
    <w:tbl>
      <w:tblPr>
        <w:tblStyle w:val="12"/>
        <w:tblpPr w:leftFromText="180" w:rightFromText="180" w:vertAnchor="text" w:horzAnchor="margin" w:tblpXSpec="center" w:tblpY="262"/>
        <w:tblW w:w="10167" w:type="dxa"/>
        <w:tblInd w:w="0" w:type="dxa"/>
        <w:tblBorders>
          <w:top w:val="single" w:color="8EAADB" w:themeColor="accent5" w:themeTint="99" w:sz="4" w:space="0"/>
          <w:left w:val="single" w:color="8EAADB" w:themeColor="accent5" w:themeTint="99" w:sz="4" w:space="0"/>
          <w:bottom w:val="single" w:color="8EAADB" w:themeColor="accent5" w:themeTint="99" w:sz="4" w:space="0"/>
          <w:right w:val="single" w:color="8EAADB" w:themeColor="accent5" w:themeTint="99" w:sz="4" w:space="0"/>
          <w:insideH w:val="single" w:color="8EAADB" w:themeColor="accent5" w:themeTint="99" w:sz="4" w:space="0"/>
          <w:insideV w:val="single" w:color="8EAADB" w:themeColor="accent5" w:themeTint="9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8"/>
        <w:gridCol w:w="1710"/>
        <w:gridCol w:w="1329"/>
      </w:tblGrid>
      <w:tr w14:paraId="3D4CAB5F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128" w:type="dxa"/>
            <w:tcBorders>
              <w:bottom w:val="single" w:color="8EAADB" w:themeColor="accent5" w:themeTint="99" w:sz="12" w:space="0"/>
              <w:insideH w:val="single" w:sz="12" w:space="0"/>
            </w:tcBorders>
          </w:tcPr>
          <w:p w14:paraId="3460545B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203864" w:themeColor="accent5" w:themeShade="80"/>
                <w:sz w:val="52"/>
                <w:szCs w:val="52"/>
                <w:rtl/>
                <w:cs/>
              </w:rPr>
            </w:pPr>
            <w:r>
              <w:rPr>
                <w:rFonts w:hint="cs" w:asciiTheme="majorBidi" w:hAnsiTheme="majorBidi" w:cstheme="majorBidi"/>
                <w:b/>
                <w:bCs/>
                <w:color w:val="203864" w:themeColor="accent5" w:themeShade="80"/>
                <w:sz w:val="52"/>
                <w:szCs w:val="52"/>
                <w:cs/>
                <w:lang w:val="th-TH" w:bidi="th-TH"/>
              </w:rPr>
              <w:t>กำหนดการเดินทาง</w:t>
            </w:r>
          </w:p>
        </w:tc>
        <w:tc>
          <w:tcPr>
            <w:tcW w:w="1710" w:type="dxa"/>
            <w:tcBorders>
              <w:bottom w:val="single" w:color="8EAADB" w:themeColor="accent5" w:themeTint="99" w:sz="12" w:space="0"/>
              <w:insideH w:val="single" w:sz="12" w:space="0"/>
            </w:tcBorders>
          </w:tcPr>
          <w:p w14:paraId="6E910671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203864" w:themeColor="accent5" w:themeShade="80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203864" w:themeColor="accent5" w:themeShade="80"/>
                <w:sz w:val="44"/>
                <w:szCs w:val="44"/>
              </w:rPr>
              <w:t>(</w:t>
            </w:r>
            <w:r>
              <w:rPr>
                <w:rFonts w:hint="cs" w:asciiTheme="majorBidi" w:hAnsiTheme="majorBidi" w:cstheme="majorBidi"/>
                <w:b/>
                <w:bCs/>
                <w:color w:val="203864" w:themeColor="accent5" w:themeShade="80"/>
                <w:sz w:val="44"/>
                <w:szCs w:val="44"/>
                <w:cs/>
                <w:lang w:val="th-TH" w:bidi="th-TH"/>
              </w:rPr>
              <w:t>พักห้องคู่</w:t>
            </w:r>
            <w:r>
              <w:rPr>
                <w:rFonts w:asciiTheme="majorBidi" w:hAnsiTheme="majorBidi" w:cstheme="majorBidi"/>
                <w:b/>
                <w:bCs/>
                <w:color w:val="203864" w:themeColor="accent5" w:themeShade="80"/>
                <w:sz w:val="44"/>
                <w:szCs w:val="44"/>
              </w:rPr>
              <w:t>)</w:t>
            </w:r>
          </w:p>
        </w:tc>
        <w:tc>
          <w:tcPr>
            <w:tcW w:w="1329" w:type="dxa"/>
            <w:tcBorders>
              <w:bottom w:val="single" w:color="8EAADB" w:themeColor="accent5" w:themeTint="99" w:sz="12" w:space="0"/>
              <w:insideH w:val="single" w:sz="12" w:space="0"/>
            </w:tcBorders>
          </w:tcPr>
          <w:p w14:paraId="4CB0FFA8">
            <w:pPr>
              <w:spacing w:after="0"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203864" w:themeColor="accent5" w:themeShade="80"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color w:val="203864" w:themeColor="accent5" w:themeShade="80"/>
                <w:sz w:val="40"/>
                <w:szCs w:val="40"/>
              </w:rPr>
              <w:t>(</w:t>
            </w:r>
            <w:r>
              <w:rPr>
                <w:rFonts w:hint="cs" w:asciiTheme="majorBidi" w:hAnsiTheme="majorBidi" w:cstheme="majorBidi"/>
                <w:b/>
                <w:bCs/>
                <w:color w:val="203864" w:themeColor="accent5" w:themeShade="80"/>
                <w:sz w:val="40"/>
                <w:szCs w:val="40"/>
                <w:cs/>
                <w:lang w:val="th-TH" w:bidi="th-TH"/>
              </w:rPr>
              <w:t>พักเดี่ยว</w:t>
            </w:r>
            <w:r>
              <w:rPr>
                <w:rFonts w:asciiTheme="majorBidi" w:hAnsiTheme="majorBidi" w:cstheme="majorBidi"/>
                <w:b/>
                <w:bCs/>
                <w:color w:val="203864" w:themeColor="accent5" w:themeShade="80"/>
                <w:sz w:val="40"/>
                <w:szCs w:val="40"/>
              </w:rPr>
              <w:t>)</w:t>
            </w:r>
          </w:p>
        </w:tc>
      </w:tr>
      <w:tr w14:paraId="238D8E68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128" w:type="dxa"/>
            <w:shd w:val="clear" w:color="auto" w:fill="D9E2F3" w:themeFill="accent5" w:themeFillTint="33"/>
          </w:tcPr>
          <w:p w14:paraId="091FE54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 xml:space="preserve">27-30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val="th-TH" w:bidi="th-TH"/>
              </w:rPr>
              <w:t xml:space="preserve">มิถุนายน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>2569</w:t>
            </w:r>
          </w:p>
        </w:tc>
        <w:tc>
          <w:tcPr>
            <w:tcW w:w="1710" w:type="dxa"/>
            <w:shd w:val="clear" w:color="auto" w:fill="D9E2F3" w:themeFill="accent5" w:themeFillTint="33"/>
            <w:vAlign w:val="center"/>
          </w:tcPr>
          <w:p w14:paraId="27ABD8E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  <w14:textFill>
                  <w14:solidFill>
                    <w14:schemeClr w14:val="tx1"/>
                  </w14:solidFill>
                </w14:textFill>
              </w:rPr>
              <w:t>22,800.-</w:t>
            </w:r>
          </w:p>
        </w:tc>
        <w:tc>
          <w:tcPr>
            <w:tcW w:w="1329" w:type="dxa"/>
            <w:shd w:val="clear" w:color="auto" w:fill="D9E2F3" w:themeFill="accent5" w:themeFillTint="33"/>
            <w:vAlign w:val="center"/>
          </w:tcPr>
          <w:p w14:paraId="06AC8596">
            <w:pPr>
              <w:spacing w:after="0" w:line="240" w:lineRule="auto"/>
              <w:jc w:val="center"/>
              <w:rPr>
                <w:rFonts w:cs="Angsana New" w:asciiTheme="majorBidi" w:hAnsiTheme="majorBidi"/>
                <w:b/>
                <w:bCs/>
                <w:color w:val="FF0000"/>
                <w:sz w:val="72"/>
                <w:szCs w:val="72"/>
                <w:cs/>
                <w:lang w:bidi="th-TH"/>
              </w:rPr>
            </w:pPr>
            <w:r>
              <w:rPr>
                <w:rFonts w:cs="Angsana New" w:asciiTheme="majorBidi" w:hAnsiTheme="majorBidi"/>
                <w:b/>
                <w:bCs/>
                <w:color w:val="000000" w:themeColor="text1"/>
                <w:sz w:val="56"/>
                <w:szCs w:val="56"/>
                <w:cs/>
                <w:lang w:bidi="th-TH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  <w:lang w:bidi="th-TH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cs="Angsana New" w:asciiTheme="majorBidi" w:hAnsiTheme="majorBidi"/>
                <w:b/>
                <w:bCs/>
                <w:color w:val="000000" w:themeColor="text1"/>
                <w:sz w:val="56"/>
                <w:szCs w:val="56"/>
                <w:cs/>
                <w:lang w:bidi="th-TH"/>
                <w14:textFill>
                  <w14:solidFill>
                    <w14:schemeClr w14:val="tx1"/>
                  </w14:solidFill>
                </w14:textFill>
              </w:rPr>
              <w:t>000</w:t>
            </w:r>
            <w:r>
              <w:rPr>
                <w:rFonts w:cs="Angsana New" w:asciiTheme="majorBidi" w:hAnsiTheme="majorBidi"/>
                <w:b/>
                <w:bCs/>
                <w:color w:val="000000" w:themeColor="text1"/>
                <w:sz w:val="72"/>
                <w:szCs w:val="72"/>
                <w:cs/>
                <w:lang w:bidi="th-TH"/>
                <w14:textFill>
                  <w14:solidFill>
                    <w14:schemeClr w14:val="tx1"/>
                  </w14:solidFill>
                </w14:textFill>
              </w:rPr>
              <w:t>.-</w:t>
            </w:r>
          </w:p>
        </w:tc>
      </w:tr>
      <w:tr w14:paraId="6B6BAED1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128" w:type="dxa"/>
          </w:tcPr>
          <w:p w14:paraId="04820F0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 xml:space="preserve">4-7, 18-21,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bidi="th-TH"/>
              </w:rPr>
              <w:t xml:space="preserve">26-29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val="th-TH" w:bidi="th-TH"/>
              </w:rPr>
              <w:t xml:space="preserve">กรกฎาคม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bidi="th-TH"/>
              </w:rPr>
              <w:t>2569</w:t>
            </w:r>
          </w:p>
        </w:tc>
        <w:tc>
          <w:tcPr>
            <w:tcW w:w="1710" w:type="dxa"/>
            <w:vAlign w:val="center"/>
          </w:tcPr>
          <w:p w14:paraId="0C86DF6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  <w:t>22,800.-</w:t>
            </w:r>
          </w:p>
        </w:tc>
        <w:tc>
          <w:tcPr>
            <w:tcW w:w="1329" w:type="dxa"/>
            <w:vAlign w:val="center"/>
          </w:tcPr>
          <w:p w14:paraId="2D3528D1">
            <w:pPr>
              <w:spacing w:after="0" w:line="240" w:lineRule="auto"/>
              <w:jc w:val="center"/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56"/>
                <w:szCs w:val="56"/>
                <w:lang w:bidi="th-TH"/>
              </w:rPr>
              <w:t>,</w:t>
            </w:r>
            <w:r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  <w:t>000</w:t>
            </w:r>
            <w:r>
              <w:rPr>
                <w:rFonts w:cs="Angsana New" w:asciiTheme="majorBidi" w:hAnsiTheme="majorBidi"/>
                <w:b/>
                <w:bCs/>
                <w:color w:val="auto"/>
                <w:sz w:val="72"/>
                <w:szCs w:val="72"/>
                <w:cs/>
                <w:lang w:bidi="th-TH"/>
              </w:rPr>
              <w:t>.-</w:t>
            </w:r>
          </w:p>
        </w:tc>
      </w:tr>
      <w:tr w14:paraId="5234D38F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128" w:type="dxa"/>
            <w:shd w:val="clear" w:color="auto" w:fill="D9E2F3" w:themeFill="accent5" w:themeFillTint="33"/>
          </w:tcPr>
          <w:p w14:paraId="2D9E675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bidi="th-TH"/>
              </w:rPr>
              <w:t>9-12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 xml:space="preserve">, 15-18,22-25 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val="th-TH" w:bidi="th-TH"/>
              </w:rPr>
              <w:t xml:space="preserve">สิงหาคม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>2569</w:t>
            </w:r>
          </w:p>
        </w:tc>
        <w:tc>
          <w:tcPr>
            <w:tcW w:w="1710" w:type="dxa"/>
            <w:shd w:val="clear" w:color="auto" w:fill="D9E2F3" w:themeFill="accent5" w:themeFillTint="33"/>
            <w:vAlign w:val="center"/>
          </w:tcPr>
          <w:p w14:paraId="30F011A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  <w:t>22,800.-</w:t>
            </w:r>
          </w:p>
        </w:tc>
        <w:tc>
          <w:tcPr>
            <w:tcW w:w="1329" w:type="dxa"/>
            <w:shd w:val="clear" w:color="auto" w:fill="D9E2F3" w:themeFill="accent5" w:themeFillTint="33"/>
            <w:vAlign w:val="center"/>
          </w:tcPr>
          <w:p w14:paraId="04E14C32">
            <w:pPr>
              <w:spacing w:after="0" w:line="240" w:lineRule="auto"/>
              <w:jc w:val="center"/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56"/>
                <w:szCs w:val="56"/>
                <w:lang w:bidi="th-TH"/>
              </w:rPr>
              <w:t>,</w:t>
            </w:r>
            <w:r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  <w:t>000</w:t>
            </w:r>
            <w:r>
              <w:rPr>
                <w:rFonts w:cs="Angsana New" w:asciiTheme="majorBidi" w:hAnsiTheme="majorBidi"/>
                <w:b/>
                <w:bCs/>
                <w:color w:val="auto"/>
                <w:sz w:val="72"/>
                <w:szCs w:val="72"/>
                <w:cs/>
                <w:lang w:bidi="th-TH"/>
              </w:rPr>
              <w:t>.-</w:t>
            </w:r>
          </w:p>
        </w:tc>
      </w:tr>
      <w:tr w14:paraId="2393E4A9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128" w:type="dxa"/>
          </w:tcPr>
          <w:p w14:paraId="6E4FA3B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 xml:space="preserve">5-8, 19-22,26-29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val="th-TH" w:bidi="th-TH"/>
              </w:rPr>
              <w:t xml:space="preserve">กันยายน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>2569</w:t>
            </w:r>
          </w:p>
        </w:tc>
        <w:tc>
          <w:tcPr>
            <w:tcW w:w="1710" w:type="dxa"/>
            <w:vAlign w:val="center"/>
          </w:tcPr>
          <w:p w14:paraId="00496B7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 w:themeColor="text1"/>
                <w:sz w:val="52"/>
                <w:szCs w:val="52"/>
                <w:cs/>
                <w:lang w:bidi="th-TH"/>
                <w14:textFill>
                  <w14:solidFill>
                    <w14:schemeClr w14:val="tx1"/>
                  </w14:solidFill>
                </w14:textFill>
              </w:rPr>
              <w:t>22,800.-</w:t>
            </w:r>
          </w:p>
        </w:tc>
        <w:tc>
          <w:tcPr>
            <w:tcW w:w="1329" w:type="dxa"/>
            <w:vAlign w:val="center"/>
          </w:tcPr>
          <w:p w14:paraId="1BABA98A">
            <w:pPr>
              <w:spacing w:after="0" w:line="240" w:lineRule="auto"/>
              <w:jc w:val="center"/>
              <w:rPr>
                <w:rFonts w:cs="Angsana New" w:asciiTheme="majorBidi" w:hAnsiTheme="majorBidi"/>
                <w:b/>
                <w:bCs/>
                <w:color w:val="FF0000"/>
                <w:sz w:val="56"/>
                <w:szCs w:val="56"/>
                <w:cs/>
                <w:lang w:bidi="th-TH"/>
              </w:rPr>
            </w:pPr>
            <w:r>
              <w:rPr>
                <w:rFonts w:hint="cs" w:cs="Angsana New" w:asciiTheme="majorBidi" w:hAnsiTheme="majorBidi"/>
                <w:b/>
                <w:bCs/>
                <w:color w:val="000000" w:themeColor="text1"/>
                <w:sz w:val="56"/>
                <w:szCs w:val="56"/>
                <w:cs/>
                <w:lang w:bidi="th-TH"/>
                <w14:textFill>
                  <w14:solidFill>
                    <w14:schemeClr w14:val="tx1"/>
                  </w14:solidFill>
                </w14:textFill>
              </w:rPr>
              <w:t>3,000.-</w:t>
            </w:r>
          </w:p>
        </w:tc>
      </w:tr>
      <w:tr w14:paraId="19B946C3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128" w:type="dxa"/>
            <w:shd w:val="clear" w:color="auto" w:fill="D9E2F3" w:themeFill="accent5" w:themeFillTint="33"/>
          </w:tcPr>
          <w:p w14:paraId="3D9579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lang w:bidi="th-TH"/>
              </w:rPr>
              <w:t xml:space="preserve">3-6, 11-14,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lang w:bidi="th-TH"/>
              </w:rPr>
              <w:t xml:space="preserve">23-26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val="th-TH" w:bidi="th-TH"/>
              </w:rPr>
              <w:t xml:space="preserve">ตุลาคม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bidi="th-TH"/>
              </w:rPr>
              <w:t>2569</w:t>
            </w:r>
          </w:p>
        </w:tc>
        <w:tc>
          <w:tcPr>
            <w:tcW w:w="1710" w:type="dxa"/>
            <w:shd w:val="clear" w:color="auto" w:fill="D9E2F3" w:themeFill="accent5" w:themeFillTint="33"/>
            <w:vAlign w:val="center"/>
          </w:tcPr>
          <w:p w14:paraId="2A6A8B8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  <w:t>23,800.-</w:t>
            </w:r>
          </w:p>
        </w:tc>
        <w:tc>
          <w:tcPr>
            <w:tcW w:w="1329" w:type="dxa"/>
            <w:shd w:val="clear" w:color="auto" w:fill="D9E2F3" w:themeFill="accent5" w:themeFillTint="33"/>
            <w:vAlign w:val="center"/>
          </w:tcPr>
          <w:p w14:paraId="5477F9DC">
            <w:pPr>
              <w:spacing w:after="0" w:line="240" w:lineRule="auto"/>
              <w:jc w:val="center"/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>
              <w:rPr>
                <w:rFonts w:hint="cs"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  <w:t>3,000.-</w:t>
            </w:r>
          </w:p>
        </w:tc>
      </w:tr>
      <w:tr w14:paraId="17DDFBBC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128" w:type="dxa"/>
          </w:tcPr>
          <w:p w14:paraId="5EB305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lang w:bidi="th-TH"/>
              </w:rPr>
              <w:t xml:space="preserve">7-10, 14-17, 21-24 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val="th-TH" w:bidi="th-TH"/>
              </w:rPr>
              <w:t xml:space="preserve">พฤศจิกายน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>2569</w:t>
            </w:r>
          </w:p>
        </w:tc>
        <w:tc>
          <w:tcPr>
            <w:tcW w:w="1710" w:type="dxa"/>
            <w:vAlign w:val="center"/>
          </w:tcPr>
          <w:p w14:paraId="14F29D8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  <w:t>22,800.-</w:t>
            </w:r>
          </w:p>
        </w:tc>
        <w:tc>
          <w:tcPr>
            <w:tcW w:w="1329" w:type="dxa"/>
            <w:vAlign w:val="center"/>
          </w:tcPr>
          <w:p w14:paraId="3A924140">
            <w:pPr>
              <w:spacing w:after="0" w:line="240" w:lineRule="auto"/>
              <w:jc w:val="center"/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>
              <w:rPr>
                <w:rFonts w:hint="cs"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  <w:t>3,000.-</w:t>
            </w:r>
          </w:p>
        </w:tc>
      </w:tr>
      <w:tr w14:paraId="3D4C4056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128" w:type="dxa"/>
            <w:shd w:val="clear" w:color="auto" w:fill="D9E2F3" w:themeFill="accent5" w:themeFillTint="33"/>
          </w:tcPr>
          <w:p w14:paraId="12BAF32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8"/>
                <w:szCs w:val="48"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bidi="th-TH"/>
              </w:rPr>
              <w:t>5-8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 xml:space="preserve">,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u w:val="single"/>
                <w:cs/>
                <w:lang w:bidi="th-TH"/>
              </w:rPr>
              <w:t>10-13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 xml:space="preserve">, 19-22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val="th-TH" w:bidi="th-TH"/>
              </w:rPr>
              <w:t xml:space="preserve">ธันวาคม </w:t>
            </w:r>
            <w:r>
              <w:rPr>
                <w:rFonts w:hint="cs" w:asciiTheme="majorBidi" w:hAnsiTheme="majorBidi" w:cstheme="majorBidi"/>
                <w:b/>
                <w:bCs/>
                <w:color w:val="000000"/>
                <w:sz w:val="48"/>
                <w:szCs w:val="48"/>
                <w:cs/>
                <w:lang w:bidi="th-TH"/>
              </w:rPr>
              <w:t>2569</w:t>
            </w:r>
          </w:p>
        </w:tc>
        <w:tc>
          <w:tcPr>
            <w:tcW w:w="1710" w:type="dxa"/>
            <w:shd w:val="clear" w:color="auto" w:fill="D9E2F3" w:themeFill="accent5" w:themeFillTint="33"/>
            <w:vAlign w:val="center"/>
          </w:tcPr>
          <w:p w14:paraId="290EBC1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  <w:t>23,800.-</w:t>
            </w:r>
          </w:p>
        </w:tc>
        <w:tc>
          <w:tcPr>
            <w:tcW w:w="1329" w:type="dxa"/>
            <w:shd w:val="clear" w:color="auto" w:fill="D9E2F3" w:themeFill="accent5" w:themeFillTint="33"/>
            <w:vAlign w:val="center"/>
          </w:tcPr>
          <w:p w14:paraId="35529C8B">
            <w:pPr>
              <w:spacing w:after="0" w:line="240" w:lineRule="auto"/>
              <w:jc w:val="center"/>
              <w:rPr>
                <w:rFonts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>
              <w:rPr>
                <w:rFonts w:hint="cs" w:cs="Angsana New" w:asciiTheme="majorBidi" w:hAnsiTheme="majorBidi"/>
                <w:b/>
                <w:bCs/>
                <w:color w:val="auto"/>
                <w:sz w:val="56"/>
                <w:szCs w:val="56"/>
                <w:cs/>
                <w:lang w:bidi="th-TH"/>
              </w:rPr>
              <w:t>3,000.-</w:t>
            </w:r>
          </w:p>
        </w:tc>
      </w:tr>
    </w:tbl>
    <w:p w14:paraId="72587C0A">
      <w:pPr>
        <w:tabs>
          <w:tab w:val="left" w:pos="0"/>
        </w:tabs>
        <w:spacing w:after="0" w:line="240" w:lineRule="auto"/>
        <w:jc w:val="center"/>
        <w:rPr>
          <w:rFonts w:cs="Angsana New" w:asciiTheme="majorBidi" w:hAnsiTheme="majorBidi"/>
          <w:b/>
          <w:bCs/>
          <w:color w:val="C00000"/>
          <w:sz w:val="32"/>
          <w:szCs w:val="32"/>
          <w:rtl/>
        </w:rPr>
      </w:pPr>
      <w:r>
        <w:rPr>
          <w:rFonts w:cs="Angsana New" w:asciiTheme="majorBidi" w:hAnsiTheme="majorBidi"/>
          <w:b/>
          <w:bCs/>
          <w:color w:val="C00000"/>
          <w:sz w:val="32"/>
          <w:szCs w:val="32"/>
          <w:rtl/>
          <w:cs/>
        </w:rPr>
        <w:t>***</w:t>
      </w:r>
      <w:r>
        <w:rPr>
          <w:rFonts w:hint="cs" w:cs="Angsana New" w:asciiTheme="majorBidi" w:hAnsiTheme="majorBidi"/>
          <w:b/>
          <w:bCs/>
          <w:color w:val="C00000"/>
          <w:sz w:val="36"/>
          <w:szCs w:val="36"/>
          <w:cs/>
          <w:lang w:val="th-TH" w:bidi="th-TH"/>
        </w:rPr>
        <w:t>ราคาดังกล่าวอาจมีการเปลี่ยนแปลงได้ตามความเหมาะสมของช่วงเวลา</w:t>
      </w:r>
      <w:r>
        <w:rPr>
          <w:rFonts w:cs="Angsana New" w:asciiTheme="majorBidi" w:hAnsiTheme="majorBidi"/>
          <w:b/>
          <w:bCs/>
          <w:color w:val="C00000"/>
          <w:sz w:val="36"/>
          <w:szCs w:val="36"/>
          <w:rtl/>
          <w:cs/>
        </w:rPr>
        <w:t xml:space="preserve"> </w:t>
      </w:r>
      <w:r>
        <w:rPr>
          <w:rFonts w:hint="cs" w:cs="Angsana New" w:asciiTheme="majorBidi" w:hAnsiTheme="majorBidi"/>
          <w:b/>
          <w:bCs/>
          <w:color w:val="C00000"/>
          <w:sz w:val="36"/>
          <w:szCs w:val="36"/>
          <w:cs/>
          <w:lang w:val="th-TH" w:bidi="th-TH"/>
        </w:rPr>
        <w:t>เทศกาล</w:t>
      </w:r>
      <w:r>
        <w:rPr>
          <w:rFonts w:cs="Angsana New" w:asciiTheme="majorBidi" w:hAnsiTheme="majorBidi"/>
          <w:b/>
          <w:bCs/>
          <w:color w:val="C00000"/>
          <w:sz w:val="36"/>
          <w:szCs w:val="36"/>
          <w:rtl/>
          <w:cs/>
        </w:rPr>
        <w:t xml:space="preserve"> </w:t>
      </w:r>
      <w:r>
        <w:rPr>
          <w:rFonts w:hint="cs" w:cs="Angsana New" w:asciiTheme="majorBidi" w:hAnsiTheme="majorBidi"/>
          <w:b/>
          <w:bCs/>
          <w:color w:val="C00000"/>
          <w:sz w:val="36"/>
          <w:szCs w:val="36"/>
          <w:cs/>
          <w:lang w:val="th-TH" w:bidi="th-TH"/>
        </w:rPr>
        <w:t>และตั๋วเครื่องบิน</w:t>
      </w:r>
      <w:r>
        <w:rPr>
          <w:rFonts w:cs="Angsana New" w:asciiTheme="majorBidi" w:hAnsiTheme="majorBidi"/>
          <w:b/>
          <w:bCs/>
          <w:color w:val="C00000"/>
          <w:sz w:val="36"/>
          <w:szCs w:val="36"/>
          <w:rtl/>
          <w:cs/>
        </w:rPr>
        <w:t>***</w:t>
      </w:r>
    </w:p>
    <w:p w14:paraId="479B78BA">
      <w:pPr>
        <w:tabs>
          <w:tab w:val="left" w:pos="0"/>
        </w:tabs>
        <w:spacing w:after="0" w:line="240" w:lineRule="auto"/>
        <w:jc w:val="center"/>
        <w:rPr>
          <w:rFonts w:cs="Angsana New" w:asciiTheme="majorBidi" w:hAnsiTheme="majorBidi"/>
          <w:b/>
          <w:bCs/>
          <w:color w:val="C00000"/>
          <w:sz w:val="48"/>
          <w:szCs w:val="48"/>
          <w:lang w:bidi="th-TH"/>
        </w:rPr>
      </w:pP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val="th-TH" w:bidi="th-TH"/>
        </w:rPr>
        <w:t xml:space="preserve">ชำระค่าบริการ </w:t>
      </w:r>
      <w:r>
        <w:rPr>
          <w:rFonts w:cs="Angsana New" w:asciiTheme="majorBidi" w:hAnsiTheme="majorBidi"/>
          <w:b/>
          <w:bCs/>
          <w:color w:val="C00000"/>
          <w:sz w:val="48"/>
          <w:szCs w:val="48"/>
          <w:highlight w:val="yellow"/>
          <w:lang w:bidi="th-TH"/>
        </w:rPr>
        <w:t>(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val="th-TH" w:bidi="th-TH"/>
        </w:rPr>
        <w:t>ทิปไกด์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bidi="th-TH"/>
        </w:rPr>
        <w:t>/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val="th-TH" w:bidi="th-TH"/>
        </w:rPr>
        <w:t>คนขับ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bidi="th-TH"/>
        </w:rPr>
        <w:t>/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val="th-TH" w:bidi="th-TH"/>
        </w:rPr>
        <w:t>หัวหน้าทัวร์</w:t>
      </w:r>
      <w:r>
        <w:rPr>
          <w:rFonts w:cs="Angsana New" w:asciiTheme="majorBidi" w:hAnsiTheme="majorBidi"/>
          <w:b/>
          <w:bCs/>
          <w:color w:val="C00000"/>
          <w:sz w:val="48"/>
          <w:szCs w:val="48"/>
          <w:highlight w:val="yellow"/>
          <w:lang w:bidi="th-TH"/>
        </w:rPr>
        <w:t>)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bidi="th-TH"/>
        </w:rPr>
        <w:t xml:space="preserve"> 600 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yellow"/>
          <w:cs/>
          <w:lang w:val="th-TH" w:bidi="th-TH"/>
        </w:rPr>
        <w:t>บาท เก็บ ณ สนามบิน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cs/>
          <w:lang w:bidi="th-TH"/>
        </w:rPr>
        <w:t xml:space="preserve"> </w:t>
      </w:r>
    </w:p>
    <w:p w14:paraId="5373E129">
      <w:pPr>
        <w:tabs>
          <w:tab w:val="left" w:pos="0"/>
        </w:tabs>
        <w:spacing w:after="0" w:line="240" w:lineRule="auto"/>
        <w:jc w:val="center"/>
        <w:rPr>
          <w:rFonts w:cs="Angsana New" w:asciiTheme="majorBidi" w:hAnsiTheme="majorBidi"/>
          <w:b/>
          <w:bCs/>
          <w:color w:val="C00000"/>
          <w:sz w:val="48"/>
          <w:szCs w:val="48"/>
          <w:lang w:bidi="th-TH"/>
        </w:rPr>
      </w:pPr>
    </w:p>
    <w:p w14:paraId="7A2358A9">
      <w:pPr>
        <w:tabs>
          <w:tab w:val="left" w:pos="0"/>
        </w:tabs>
        <w:spacing w:after="0" w:line="240" w:lineRule="auto"/>
        <w:jc w:val="center"/>
        <w:rPr>
          <w:rFonts w:cs="Angsana New" w:asciiTheme="majorBidi" w:hAnsiTheme="majorBidi"/>
          <w:b/>
          <w:bCs/>
          <w:color w:val="C00000"/>
          <w:sz w:val="48"/>
          <w:szCs w:val="48"/>
          <w:lang w:bidi="th-TH"/>
        </w:rPr>
      </w:pPr>
    </w:p>
    <w:p w14:paraId="1F91CC38">
      <w:pPr>
        <w:tabs>
          <w:tab w:val="left" w:pos="0"/>
        </w:tabs>
        <w:spacing w:after="0" w:line="240" w:lineRule="auto"/>
        <w:rPr>
          <w:rFonts w:cs="Angsana New" w:asciiTheme="majorBidi" w:hAnsiTheme="majorBidi"/>
          <w:b/>
          <w:bCs/>
          <w:color w:val="C00000"/>
          <w:sz w:val="48"/>
          <w:szCs w:val="48"/>
          <w:highlight w:val="green"/>
          <w:lang w:bidi="th-TH"/>
        </w:rPr>
      </w:pP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green"/>
          <w:cs/>
          <w:lang w:val="th-TH" w:bidi="th-TH"/>
        </w:rPr>
        <w:t>หมายหุต    พัก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green"/>
          <w:cs/>
          <w:lang w:bidi="th-TH"/>
        </w:rPr>
        <w:t xml:space="preserve">3 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green"/>
          <w:cs/>
          <w:lang w:val="th-TH" w:bidi="th-TH"/>
        </w:rPr>
        <w:t xml:space="preserve">ท่าน เก็บเพิ่ม 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green"/>
          <w:cs/>
          <w:lang w:bidi="th-TH"/>
        </w:rPr>
        <w:t>600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green"/>
          <w:cs/>
          <w:lang w:val="th-TH" w:bidi="th-TH"/>
        </w:rPr>
        <w:t>บาท โรงแรมคืนสุดท้ายยกเลิกเสริมเตียงแล้ว</w:t>
      </w:r>
    </w:p>
    <w:p w14:paraId="30904C5D">
      <w:pPr>
        <w:tabs>
          <w:tab w:val="left" w:pos="0"/>
        </w:tabs>
        <w:spacing w:after="0" w:line="240" w:lineRule="auto"/>
        <w:rPr>
          <w:rFonts w:cs="Angsana New" w:asciiTheme="majorBidi" w:hAnsiTheme="majorBidi"/>
          <w:b/>
          <w:bCs/>
          <w:color w:val="C00000"/>
          <w:sz w:val="48"/>
          <w:szCs w:val="48"/>
          <w:lang w:bidi="th-TH"/>
        </w:rPr>
      </w:pP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green"/>
          <w:cs/>
          <w:lang w:bidi="th-TH"/>
        </w:rPr>
        <w:t xml:space="preserve">                    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highlight w:val="green"/>
          <w:cs/>
          <w:lang w:val="th-TH" w:bidi="th-TH"/>
        </w:rPr>
        <w:t>แต่เราจัดเป็นห้องแยกให้แทน</w:t>
      </w:r>
      <w:r>
        <w:rPr>
          <w:rFonts w:hint="cs" w:cs="Angsana New" w:asciiTheme="majorBidi" w:hAnsiTheme="majorBidi"/>
          <w:b/>
          <w:bCs/>
          <w:color w:val="C00000"/>
          <w:sz w:val="48"/>
          <w:szCs w:val="48"/>
          <w:cs/>
          <w:lang w:bidi="th-TH"/>
        </w:rPr>
        <w:t xml:space="preserve"> </w:t>
      </w:r>
    </w:p>
    <w:p w14:paraId="3D2B806F">
      <w:pPr>
        <w:tabs>
          <w:tab w:val="left" w:pos="0"/>
        </w:tabs>
        <w:spacing w:after="0" w:line="240" w:lineRule="auto"/>
        <w:rPr>
          <w:rFonts w:cs="Angsana New" w:asciiTheme="majorBidi" w:hAnsiTheme="majorBidi"/>
          <w:b/>
          <w:bCs/>
          <w:color w:val="C00000"/>
          <w:sz w:val="32"/>
          <w:szCs w:val="32"/>
          <w:lang w:bidi="th-TH"/>
        </w:rPr>
      </w:pPr>
    </w:p>
    <w:p w14:paraId="169F1283">
      <w:pPr>
        <w:tabs>
          <w:tab w:val="left" w:pos="0"/>
        </w:tabs>
        <w:spacing w:after="0" w:line="240" w:lineRule="auto"/>
        <w:rPr>
          <w:rFonts w:cs="Angsana New" w:asciiTheme="majorBidi" w:hAnsiTheme="majorBidi"/>
          <w:b/>
          <w:bCs/>
          <w:color w:val="C00000"/>
          <w:sz w:val="32"/>
          <w:szCs w:val="32"/>
          <w:lang w:bidi="th-TH"/>
        </w:rPr>
      </w:pPr>
    </w:p>
    <w:p w14:paraId="67F0EEED">
      <w:pPr>
        <w:tabs>
          <w:tab w:val="left" w:pos="0"/>
        </w:tabs>
        <w:spacing w:after="0" w:line="240" w:lineRule="auto"/>
        <w:rPr>
          <w:rFonts w:cs="Angsana New" w:asciiTheme="majorBidi" w:hAnsiTheme="majorBidi"/>
          <w:b/>
          <w:bCs/>
          <w:color w:val="C00000"/>
          <w:sz w:val="32"/>
          <w:szCs w:val="32"/>
          <w:lang w:bidi="th-TH"/>
        </w:rPr>
      </w:pPr>
    </w:p>
    <w:p w14:paraId="0FB8DBC8">
      <w:pPr>
        <w:tabs>
          <w:tab w:val="left" w:pos="0"/>
        </w:tabs>
        <w:spacing w:after="0" w:line="240" w:lineRule="auto"/>
        <w:rPr>
          <w:rFonts w:asciiTheme="majorBidi" w:hAnsiTheme="majorBidi" w:eastAsiaTheme="minorEastAsia" w:cstheme="majorBidi"/>
          <w:b/>
          <w:bCs/>
          <w:sz w:val="36"/>
          <w:szCs w:val="36"/>
          <w:u w:val="single"/>
          <w:cs/>
          <w:lang w:bidi="th-TH"/>
        </w:rPr>
      </w:pPr>
      <w:r>
        <w:rPr>
          <w:rFonts w:asciiTheme="majorBidi" w:hAnsiTheme="majorBidi" w:eastAsiaTheme="minorEastAsia" w:cstheme="majorBidi"/>
          <w:b/>
          <w:bCs/>
          <w:sz w:val="36"/>
          <w:szCs w:val="36"/>
          <w:highlight w:val="yellow"/>
          <w:u w:val="single"/>
          <w:cs/>
          <w:lang w:val="th-TH" w:bidi="th-TH"/>
        </w:rPr>
        <w:t>อัตรานี้รวม</w:t>
      </w:r>
    </w:p>
    <w:p w14:paraId="41D44313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  <w:lang w:bidi="th-TH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ค่าตั๋วเครื่องบินไป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-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 xml:space="preserve">กลับ  </w:t>
      </w:r>
    </w:p>
    <w:p w14:paraId="071E0B52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 xml:space="preserve">ค่าน้ำหนักกระเป๋าท่านละไม่เกิน </w:t>
      </w:r>
      <w:r>
        <w:rPr>
          <w:rFonts w:hint="cs" w:eastAsia="Batang" w:asciiTheme="majorBidi" w:hAnsiTheme="majorBidi" w:cstheme="majorBidi"/>
          <w:sz w:val="36"/>
          <w:szCs w:val="36"/>
          <w:cs/>
          <w:lang w:bidi="th-TH"/>
        </w:rPr>
        <w:t>20</w:t>
      </w:r>
      <w:r>
        <w:rPr>
          <w:rFonts w:eastAsia="Batang" w:asciiTheme="majorBidi" w:hAnsiTheme="majorBidi" w:cstheme="majorBidi"/>
          <w:sz w:val="36"/>
          <w:szCs w:val="36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 xml:space="preserve">กิโลกรัม 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(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ตามที่สายการบินกำหนด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)</w:t>
      </w:r>
      <w:r>
        <w:rPr>
          <w:rFonts w:hint="cs" w:eastAsia="Batang" w:asciiTheme="majorBidi" w:hAnsiTheme="majorBidi" w:cstheme="majorBidi"/>
          <w:sz w:val="36"/>
          <w:szCs w:val="36"/>
          <w:cs/>
          <w:lang w:bidi="th-TH"/>
        </w:rPr>
        <w:t xml:space="preserve"> 1</w:t>
      </w:r>
      <w:r>
        <w:rPr>
          <w:rFonts w:hint="cs" w:eastAsia="Batang" w:asciiTheme="majorBidi" w:hAnsiTheme="majorBidi" w:cstheme="majorBidi"/>
          <w:sz w:val="36"/>
          <w:szCs w:val="36"/>
          <w:cs/>
          <w:lang w:val="th-TH" w:bidi="th-TH"/>
        </w:rPr>
        <w:t>ใบต่อท่าน</w:t>
      </w:r>
    </w:p>
    <w:p w14:paraId="26A4ECFB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 xml:space="preserve">ค่าโรงแรมที่พัก ตามรายการที่ระบุ            </w:t>
      </w: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ค่าเข้าชมสถานที่ต่างๆรายการที่ระบุ</w:t>
      </w:r>
    </w:p>
    <w:p w14:paraId="202428C2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ค่าอาหารและเครื่องดื่มตามรายการที่ระบุ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ค่ารถรับส่งและระหว่างนำเที่ยวตามรายการที่ระบุ</w:t>
      </w:r>
    </w:p>
    <w:p w14:paraId="263C7092">
      <w:pPr>
        <w:tabs>
          <w:tab w:val="left" w:pos="0"/>
        </w:tabs>
        <w:spacing w:after="0" w:line="240" w:lineRule="auto"/>
        <w:rPr>
          <w:rFonts w:asciiTheme="majorBidi" w:hAnsiTheme="majorBidi" w:eastAsiaTheme="minorEastAsia" w:cstheme="majorBidi"/>
          <w:sz w:val="36"/>
          <w:szCs w:val="36"/>
          <w:lang w:bidi="th-TH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 xml:space="preserve">ค่าภาษีสนามบินทุกแห่ง 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(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ถ้ามี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)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eastAsia="Batang" w:asciiTheme="majorBidi" w:hAnsiTheme="majorBidi" w:cstheme="majorBidi"/>
          <w:sz w:val="36"/>
          <w:szCs w:val="36"/>
        </w:rPr>
        <w:sym w:font="Wingdings 2" w:char="F052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asciiTheme="majorBidi" w:hAnsiTheme="majorBidi" w:eastAsiaTheme="minorEastAsia" w:cstheme="majorBidi"/>
          <w:sz w:val="36"/>
          <w:szCs w:val="36"/>
          <w:cs/>
          <w:lang w:val="th-TH" w:bidi="th-TH"/>
        </w:rPr>
        <w:t>ค่าประกันอุบัติเหตุระหว่างการเดินทาง ท่านละไม่เกิน</w:t>
      </w:r>
      <w:r>
        <w:rPr>
          <w:rFonts w:asciiTheme="majorBidi" w:hAnsiTheme="majorBidi" w:eastAsiaTheme="minorEastAsia" w:cstheme="majorBidi"/>
          <w:sz w:val="36"/>
          <w:szCs w:val="36"/>
        </w:rPr>
        <w:t xml:space="preserve"> 1,000,000 </w:t>
      </w:r>
      <w:r>
        <w:rPr>
          <w:rFonts w:asciiTheme="majorBidi" w:hAnsiTheme="majorBidi" w:eastAsiaTheme="minorEastAsia" w:cstheme="majorBidi"/>
          <w:sz w:val="36"/>
          <w:szCs w:val="36"/>
          <w:cs/>
          <w:lang w:val="th-TH" w:bidi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77B75F90">
      <w:pPr>
        <w:tabs>
          <w:tab w:val="left" w:pos="0"/>
        </w:tabs>
        <w:spacing w:after="0" w:line="240" w:lineRule="auto"/>
        <w:rPr>
          <w:rFonts w:asciiTheme="majorBidi" w:hAnsiTheme="majorBidi" w:eastAsiaTheme="minorEastAsia" w:cstheme="majorBidi"/>
          <w:sz w:val="36"/>
          <w:szCs w:val="36"/>
          <w:lang w:bidi="th-TH"/>
        </w:rPr>
      </w:pPr>
    </w:p>
    <w:p w14:paraId="50D9FEF0">
      <w:pPr>
        <w:tabs>
          <w:tab w:val="left" w:pos="0"/>
        </w:tabs>
        <w:spacing w:after="0" w:line="240" w:lineRule="auto"/>
        <w:rPr>
          <w:rFonts w:asciiTheme="majorBidi" w:hAnsiTheme="majorBidi" w:eastAsiaTheme="minorEastAsia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eastAsiaTheme="minorEastAsia" w:cstheme="majorBidi"/>
          <w:b/>
          <w:bCs/>
          <w:sz w:val="36"/>
          <w:szCs w:val="36"/>
          <w:highlight w:val="yellow"/>
          <w:u w:val="single"/>
          <w:cs/>
          <w:lang w:val="th-TH" w:bidi="th-TH"/>
        </w:rPr>
        <w:t>อัตรานี้ ไม่รวม</w:t>
      </w:r>
    </w:p>
    <w:p w14:paraId="56161F1E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  <w:lang w:bidi="th-TH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1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 xml:space="preserve">ค่าทำหนังสือเดินทาง 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(</w:t>
      </w:r>
      <w:r>
        <w:rPr>
          <w:rFonts w:eastAsia="Batang" w:asciiTheme="majorBidi" w:hAnsiTheme="majorBidi" w:cstheme="majorBidi"/>
          <w:sz w:val="36"/>
          <w:szCs w:val="36"/>
        </w:rPr>
        <w:t>Passport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) 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</w:rPr>
        <w:sym w:font="Wingdings 2" w:char="F051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ค่าอาหารที่ไม่ได้ระบุไว้ในรายการ</w:t>
      </w:r>
    </w:p>
    <w:p w14:paraId="29B4AB40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1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ค่าใช้จ่ายส่วนตัวนอกเหนือจากรายการ เช่น ค่าเครื่องดื่ม</w:t>
      </w:r>
      <w:r>
        <w:rPr>
          <w:rFonts w:eastAsia="Batang" w:asciiTheme="majorBidi" w:hAnsiTheme="majorBidi" w:cstheme="majorBidi"/>
          <w:sz w:val="36"/>
          <w:szCs w:val="36"/>
        </w:rPr>
        <w:t xml:space="preserve">,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ค่าอาหารที่สั่งเพิ่มเอง</w:t>
      </w:r>
      <w:r>
        <w:rPr>
          <w:rFonts w:eastAsia="Batang" w:asciiTheme="majorBidi" w:hAnsiTheme="majorBidi" w:cstheme="majorBidi"/>
          <w:sz w:val="36"/>
          <w:szCs w:val="36"/>
        </w:rPr>
        <w:t xml:space="preserve">,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ค่าโทรศัพท์</w:t>
      </w:r>
      <w:r>
        <w:rPr>
          <w:rFonts w:eastAsia="Batang" w:asciiTheme="majorBidi" w:hAnsiTheme="majorBidi" w:cstheme="majorBidi"/>
          <w:sz w:val="36"/>
          <w:szCs w:val="36"/>
        </w:rPr>
        <w:t xml:space="preserve">,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ค่าซักรีด ฯลฯ</w:t>
      </w:r>
    </w:p>
    <w:p w14:paraId="131A7891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1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ค่าทำใบอนุญาตที่กลับเข้าประเทศของคนต่างชาติหรือคนต่างด้าว</w:t>
      </w:r>
    </w:p>
    <w:p w14:paraId="798FFCA2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sz w:val="36"/>
          <w:szCs w:val="36"/>
          <w:lang w:bidi="th-TH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1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ค่าภาษีมูลค่าเพิ่ม</w:t>
      </w:r>
      <w:r>
        <w:rPr>
          <w:rFonts w:eastAsia="Batang" w:asciiTheme="majorBidi" w:hAnsiTheme="majorBidi" w:cstheme="majorBidi"/>
          <w:sz w:val="36"/>
          <w:szCs w:val="36"/>
        </w:rPr>
        <w:t xml:space="preserve"> 7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% (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กรณีต้องการใบกำกับภาษี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)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 xml:space="preserve"> และค่าภาษีบริการหัก ณ ที่จ่าย </w:t>
      </w:r>
      <w:r>
        <w:rPr>
          <w:rFonts w:eastAsia="Batang" w:asciiTheme="majorBidi" w:hAnsiTheme="majorBidi" w:cstheme="majorBidi"/>
          <w:sz w:val="36"/>
          <w:szCs w:val="36"/>
        </w:rPr>
        <w:t>3</w:t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>%</w:t>
      </w:r>
    </w:p>
    <w:p w14:paraId="23DBC844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color w:val="FF0000"/>
          <w:sz w:val="36"/>
          <w:szCs w:val="36"/>
          <w:lang w:bidi="th-TH"/>
        </w:rPr>
      </w:pPr>
      <w:r>
        <w:rPr>
          <w:rFonts w:eastAsia="Batang" w:asciiTheme="majorBidi" w:hAnsiTheme="majorBidi" w:cstheme="majorBidi"/>
          <w:sz w:val="36"/>
          <w:szCs w:val="36"/>
        </w:rPr>
        <w:sym w:font="Wingdings 2" w:char="F051"/>
      </w:r>
      <w:r>
        <w:rPr>
          <w:rFonts w:eastAsia="Batang" w:asciiTheme="majorBidi" w:hAnsiTheme="majorBidi" w:cstheme="majorBidi"/>
          <w:sz w:val="36"/>
          <w:szCs w:val="36"/>
          <w:cs/>
          <w:lang w:bidi="th-TH"/>
        </w:rPr>
        <w:t xml:space="preserve"> </w:t>
      </w:r>
      <w:r>
        <w:rPr>
          <w:rFonts w:eastAsia="Batang" w:asciiTheme="majorBidi" w:hAnsiTheme="majorBidi" w:cstheme="majorBidi"/>
          <w:sz w:val="36"/>
          <w:szCs w:val="36"/>
          <w:cs/>
          <w:lang w:val="th-TH" w:bidi="th-TH"/>
        </w:rPr>
        <w:t>ค่า</w:t>
      </w:r>
      <w:r>
        <w:rPr>
          <w:rFonts w:hint="cs" w:eastAsia="Batang" w:asciiTheme="majorBidi" w:hAnsiTheme="majorBidi" w:cstheme="majorBidi"/>
          <w:sz w:val="36"/>
          <w:szCs w:val="36"/>
          <w:cs/>
          <w:lang w:val="th-TH" w:bidi="th-TH"/>
        </w:rPr>
        <w:t xml:space="preserve">ทิป </w:t>
      </w:r>
      <w:r>
        <w:rPr>
          <w:rFonts w:hint="cs" w:eastAsia="Batang" w:asciiTheme="majorBidi" w:hAnsiTheme="majorBidi" w:cstheme="majorBidi"/>
          <w:sz w:val="36"/>
          <w:szCs w:val="36"/>
          <w:cs/>
          <w:lang w:bidi="th-TH"/>
        </w:rPr>
        <w:t xml:space="preserve">600 </w:t>
      </w:r>
      <w:r>
        <w:rPr>
          <w:rFonts w:hint="cs" w:eastAsia="Batang" w:asciiTheme="majorBidi" w:hAnsiTheme="majorBidi" w:cstheme="majorBidi"/>
          <w:sz w:val="36"/>
          <w:szCs w:val="36"/>
          <w:cs/>
          <w:lang w:val="th-TH" w:bidi="th-TH"/>
        </w:rPr>
        <w:t xml:space="preserve">บาท เก็บ ณ สนามบิน </w:t>
      </w:r>
    </w:p>
    <w:p w14:paraId="419EA475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color w:val="FF0000"/>
          <w:sz w:val="28"/>
          <w:szCs w:val="28"/>
          <w:lang w:bidi="th-TH"/>
        </w:rPr>
      </w:pPr>
    </w:p>
    <w:p w14:paraId="7E17E87A">
      <w:pPr>
        <w:tabs>
          <w:tab w:val="left" w:pos="0"/>
        </w:tabs>
        <w:spacing w:after="0" w:line="240" w:lineRule="auto"/>
        <w:rPr>
          <w:rFonts w:eastAsia="Batang" w:asciiTheme="majorBidi" w:hAnsiTheme="majorBidi" w:cstheme="majorBidi"/>
          <w:color w:val="FF0000"/>
          <w:sz w:val="28"/>
          <w:szCs w:val="28"/>
          <w:lang w:bidi="th-TH"/>
        </w:rPr>
      </w:pPr>
    </w:p>
    <w:p w14:paraId="763E9790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  <w:lang w:bidi="th-TH"/>
        </w:rPr>
      </w:pPr>
      <w:r>
        <w:rPr>
          <w:rFonts w:eastAsia="Batang" w:asciiTheme="majorBidi" w:hAnsiTheme="majorBidi" w:cstheme="majorBidi"/>
          <w:color w:val="FF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407670</wp:posOffset>
                </wp:positionH>
                <wp:positionV relativeFrom="paragraph">
                  <wp:posOffset>62865</wp:posOffset>
                </wp:positionV>
                <wp:extent cx="5694045" cy="1540510"/>
                <wp:effectExtent l="19050" t="19050" r="20955" b="2159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045" cy="154051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22A7D">
                            <w:pPr>
                              <w:spacing w:after="0" w:line="240" w:lineRule="auto"/>
                              <w:jc w:val="center"/>
                              <w:rPr>
                                <w:rFonts w:eastAsia="Cordia New" w:asciiTheme="majorBidi" w:hAnsiTheme="majorBidi" w:cstheme="majorBidi"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>
                              <w:rPr>
                                <w:rFonts w:eastAsia="Cordi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u w:val="single"/>
                                <w:cs/>
                                <w:lang w:val="th-TH" w:eastAsia="en-GB" w:bidi="th-TH"/>
                              </w:rPr>
                              <w:t>เงื่อนไขการให้บริการ</w:t>
                            </w:r>
                          </w:p>
                          <w:p w14:paraId="4064E483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eastAsia="Cordia New" w:asciiTheme="majorBidi" w:hAnsiTheme="majorBidi" w:cstheme="majorBidi"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>
                              <w:rPr>
                                <w:rFonts w:eastAsia="Cordi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th-TH" w:eastAsia="en-GB" w:bidi="th-TH"/>
                              </w:rPr>
                              <w:t xml:space="preserve">หลังจากจอง รบกวนชำระมัดจำท่านละ </w:t>
                            </w:r>
                            <w:r>
                              <w:rPr>
                                <w:rFonts w:eastAsia="Angsan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>1</w:t>
                            </w:r>
                            <w:r>
                              <w:rPr>
                                <w:rFonts w:hint="cs" w:eastAsia="Angsan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val="en-GB" w:eastAsia="en-GB"/>
                              </w:rPr>
                              <w:t>0</w:t>
                            </w:r>
                            <w:r>
                              <w:rPr>
                                <w:rFonts w:eastAsia="Angsan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,000 </w:t>
                            </w:r>
                            <w:r>
                              <w:rPr>
                                <w:rFonts w:eastAsia="Cordi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th-TH" w:eastAsia="en-GB" w:bidi="th-TH"/>
                              </w:rPr>
                              <w:t>บาท เพื่อเป็นการการันตีที่นั่ง</w:t>
                            </w:r>
                          </w:p>
                          <w:p w14:paraId="799F4D07">
                            <w:pPr>
                              <w:spacing w:after="0" w:line="240" w:lineRule="auto"/>
                              <w:ind w:left="1080" w:firstLine="360"/>
                              <w:rPr>
                                <w:rFonts w:eastAsia="Cordi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>
                              <w:rPr>
                                <w:rFonts w:hint="cs" w:eastAsia="Cordi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 xml:space="preserve">       </w:t>
                            </w:r>
                            <w:r>
                              <w:rPr>
                                <w:rFonts w:eastAsia="Cordi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th-TH" w:eastAsia="en-GB" w:bidi="th-TH"/>
                              </w:rPr>
                              <w:t xml:space="preserve">ส่วนที่เหลือชำระก่อนการเดินทาง </w:t>
                            </w:r>
                            <w:r>
                              <w:rPr>
                                <w:rFonts w:hint="cs" w:eastAsia="Angsan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>20</w:t>
                            </w:r>
                            <w:r>
                              <w:rPr>
                                <w:rFonts w:eastAsia="Angsan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>
                              <w:rPr>
                                <w:rFonts w:eastAsia="Cordia New" w:asciiTheme="majorBidi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th-TH" w:eastAsia="en-GB" w:bidi="th-TH"/>
                              </w:rPr>
                              <w:t>วัน</w:t>
                            </w:r>
                          </w:p>
                          <w:p w14:paraId="6F5B04C5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2.1pt;margin-top:4.95pt;height:121.3pt;width:448.35pt;mso-position-horizontal-relative:margin;z-index:251663360;v-text-anchor:middle;mso-width-relative:page;mso-height-relative:page;" fillcolor="#FFFFFF [3201]" filled="t" stroked="t" coordsize="21600,21600" arcsize="0.166666666666667" o:gfxdata="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5RiajWAAAACAEAAA8AAAAAAAAAAQAgAAAAIgAA&#10;AGRycy9kb3ducmV2LnhtbFBLAQIUABQAAAAIAIdO4kDTbnREfAIAABIFAAAOAAAAAAAAAAEAIAAA&#10;ACUBAABkcnMvZTJvRG9jLnhtbFBLBQYAAAAABgAGAFkBAAATBgAAAAA=&#10;">
                <v:fill on="t" focussize="0,0"/>
                <v:stroke weight="3pt" color="#0070C0 [3209]" miterlimit="8" joinstyle="miter"/>
                <v:imagedata o:title=""/>
                <o:lock v:ext="edit" aspectratio="f"/>
                <v:textbox>
                  <w:txbxContent>
                    <w:p w14:paraId="77422A7D">
                      <w:pPr>
                        <w:spacing w:after="0" w:line="240" w:lineRule="auto"/>
                        <w:jc w:val="center"/>
                        <w:rPr>
                          <w:rFonts w:eastAsia="Cordia New" w:asciiTheme="majorBidi" w:hAnsiTheme="majorBidi" w:cstheme="majorBidi"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>
                        <w:rPr>
                          <w:rFonts w:eastAsia="Cordi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u w:val="single"/>
                          <w:cs/>
                          <w:lang w:val="th-TH" w:eastAsia="en-GB" w:bidi="th-TH"/>
                        </w:rPr>
                        <w:t>เงื่อนไขการให้บริการ</w:t>
                      </w:r>
                    </w:p>
                    <w:p w14:paraId="4064E483">
                      <w:pPr>
                        <w:spacing w:after="0" w:line="240" w:lineRule="auto"/>
                        <w:ind w:left="360"/>
                        <w:jc w:val="center"/>
                        <w:rPr>
                          <w:rFonts w:eastAsia="Cordia New" w:asciiTheme="majorBidi" w:hAnsiTheme="majorBidi" w:cstheme="majorBidi"/>
                          <w:color w:val="000000"/>
                          <w:sz w:val="36"/>
                          <w:szCs w:val="36"/>
                          <w:lang w:val="en-GB" w:eastAsia="en-GB"/>
                        </w:rPr>
                      </w:pPr>
                      <w:r>
                        <w:rPr>
                          <w:rFonts w:eastAsia="Cordi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th-TH" w:eastAsia="en-GB" w:bidi="th-TH"/>
                        </w:rPr>
                        <w:t xml:space="preserve">หลังจากจอง รบกวนชำระมัดจำท่านละ </w:t>
                      </w:r>
                      <w:r>
                        <w:rPr>
                          <w:rFonts w:eastAsia="Angsan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>1</w:t>
                      </w:r>
                      <w:r>
                        <w:rPr>
                          <w:rFonts w:hint="cs" w:eastAsia="Angsan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val="en-GB" w:eastAsia="en-GB"/>
                        </w:rPr>
                        <w:t>0</w:t>
                      </w:r>
                      <w:r>
                        <w:rPr>
                          <w:rFonts w:eastAsia="Angsan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,000 </w:t>
                      </w:r>
                      <w:r>
                        <w:rPr>
                          <w:rFonts w:eastAsia="Cordi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th-TH" w:eastAsia="en-GB" w:bidi="th-TH"/>
                        </w:rPr>
                        <w:t>บาท เพื่อเป็นการการันตีที่นั่ง</w:t>
                      </w:r>
                    </w:p>
                    <w:p w14:paraId="799F4D07">
                      <w:pPr>
                        <w:spacing w:after="0" w:line="240" w:lineRule="auto"/>
                        <w:ind w:left="1080" w:firstLine="360"/>
                        <w:rPr>
                          <w:rFonts w:eastAsia="Cordi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>
                        <w:rPr>
                          <w:rFonts w:hint="cs" w:eastAsia="Cordi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 xml:space="preserve">       </w:t>
                      </w:r>
                      <w:r>
                        <w:rPr>
                          <w:rFonts w:eastAsia="Cordi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th-TH" w:eastAsia="en-GB" w:bidi="th-TH"/>
                        </w:rPr>
                        <w:t xml:space="preserve">ส่วนที่เหลือชำระก่อนการเดินทาง </w:t>
                      </w:r>
                      <w:r>
                        <w:rPr>
                          <w:rFonts w:hint="cs" w:eastAsia="Angsan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>20</w:t>
                      </w:r>
                      <w:r>
                        <w:rPr>
                          <w:rFonts w:eastAsia="Angsan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>
                        <w:rPr>
                          <w:rFonts w:eastAsia="Cordia New" w:asciiTheme="majorBidi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th-TH" w:eastAsia="en-GB" w:bidi="th-TH"/>
                        </w:rPr>
                        <w:t>วัน</w:t>
                      </w:r>
                    </w:p>
                    <w:p w14:paraId="6F5B04C5">
                      <w:pPr>
                        <w:jc w:val="center"/>
                        <w:rPr>
                          <w:lang w:bidi="th-TH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A496A4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4D7EB5C1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110F7B0B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19F004E1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27F7E1D7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6B9FAE20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67E7E43B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14:paraId="462B86C5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14:paraId="0EDE1D85">
      <w:pPr>
        <w:tabs>
          <w:tab w:val="center" w:pos="4153"/>
          <w:tab w:val="right" w:pos="8306"/>
        </w:tabs>
        <w:spacing w:after="0" w:line="240" w:lineRule="auto"/>
        <w:ind w:left="-360"/>
        <w:rPr>
          <w:rFonts w:eastAsia="Cordia New" w:asciiTheme="minorBidi" w:hAnsiTheme="minorBidi"/>
          <w:b/>
          <w:bCs/>
          <w:sz w:val="32"/>
          <w:szCs w:val="32"/>
          <w:lang w:eastAsia="th-TH"/>
        </w:rPr>
      </w:pPr>
    </w:p>
    <w:p w14:paraId="7A1F24A5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rtl/>
          <w:cs/>
          <w:lang w:val="th-TH"/>
        </w:rPr>
      </w:pPr>
    </w:p>
    <w:p w14:paraId="17CDCA07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lang w:bidi="th-TH"/>
        </w:rPr>
      </w:pPr>
    </w:p>
    <w:p w14:paraId="4CCC1A3A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lang w:bidi="th-TH"/>
        </w:rPr>
      </w:pPr>
    </w:p>
    <w:p w14:paraId="4D16F8F0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lang w:bidi="th-TH"/>
        </w:rPr>
      </w:pPr>
    </w:p>
    <w:p w14:paraId="0558EF2D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lang w:bidi="th-TH"/>
        </w:rPr>
      </w:pPr>
    </w:p>
    <w:p w14:paraId="3FDC389C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lang w:bidi="th-TH"/>
        </w:rPr>
      </w:pPr>
    </w:p>
    <w:p w14:paraId="7E749967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cs/>
          <w:lang w:val="th-TH" w:bidi="th-TH"/>
        </w:rPr>
      </w:pPr>
    </w:p>
    <w:p w14:paraId="5A2DF15D">
      <w:pPr>
        <w:spacing w:after="0" w:line="240" w:lineRule="auto"/>
        <w:jc w:val="center"/>
        <w:rPr>
          <w:rFonts w:ascii="Angsana New" w:hAnsi="Angsana New" w:eastAsia="SimSun" w:cs="Angsana New"/>
          <w:b/>
          <w:bCs/>
          <w:sz w:val="44"/>
          <w:szCs w:val="44"/>
          <w:cs/>
          <w:lang w:val="th-TH" w:bidi="th-TH"/>
        </w:rPr>
      </w:pPr>
    </w:p>
    <w:p w14:paraId="2F915AD2">
      <w:pPr>
        <w:ind w:left="1440" w:hanging="1440"/>
        <w:rPr>
          <w:rFonts w:ascii="AngsanaUPC" w:hAnsi="AngsanaUPC" w:cs="AngsanaUPC"/>
          <w:sz w:val="36"/>
          <w:szCs w:val="36"/>
          <w:lang w:bidi="th-TH"/>
        </w:rPr>
      </w:pPr>
    </w:p>
    <w:p w14:paraId="7656028D">
      <w:pPr>
        <w:ind w:left="1440" w:hanging="1440"/>
        <w:rPr>
          <w:rFonts w:ascii="AngsanaUPC" w:hAnsi="AngsanaUPC" w:cs="AngsanaUPC"/>
          <w:sz w:val="36"/>
          <w:szCs w:val="36"/>
          <w:lang w:bidi="th-TH"/>
        </w:rPr>
      </w:pPr>
    </w:p>
    <w:p w14:paraId="5CACDA60">
      <w:pPr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sz w:val="36"/>
          <w:szCs w:val="36"/>
          <w:lang w:bidi="th-TH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347345</wp:posOffset>
            </wp:positionH>
            <wp:positionV relativeFrom="margin">
              <wp:align>top</wp:align>
            </wp:positionV>
            <wp:extent cx="6330950" cy="3731895"/>
            <wp:effectExtent l="0" t="0" r="0" b="1905"/>
            <wp:wrapThrough wrapText="bothSides">
              <wp:wrapPolygon>
                <wp:start x="0" y="0"/>
                <wp:lineTo x="0" y="21501"/>
                <wp:lineTo x="21513" y="21501"/>
                <wp:lineTo x="2151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14622"/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37318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427827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ind w:left="1418" w:hanging="1418"/>
        <w:jc w:val="thaiDistribute"/>
        <w:rPr>
          <w:rFonts w:ascii="AngsanaUPC" w:hAnsi="AngsanaUPC" w:cs="AngsanaUPC"/>
          <w:color w:val="000000" w:themeColor="text1"/>
          <w14:textFill>
            <w14:solidFill>
              <w14:schemeClr w14:val="tx1"/>
            </w14:solidFill>
          </w14:textFill>
        </w:rPr>
      </w:pPr>
    </w:p>
    <w:p w14:paraId="070863DC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ind w:left="1418" w:hanging="1418"/>
        <w:jc w:val="thaiDistribute"/>
        <w:rPr>
          <w:rFonts w:ascii="AngsanaUPC" w:hAnsi="AngsanaUPC" w:cs="AngsanaUPC"/>
          <w:b/>
          <w:bCs/>
          <w:color w:val="00B0F0"/>
          <w:cs/>
          <w:lang w:val="th-TH"/>
        </w:rPr>
      </w:pPr>
    </w:p>
    <w:p w14:paraId="67EBB3C7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ind w:left="1418" w:hanging="1418"/>
        <w:jc w:val="thaiDistribute"/>
        <w:rPr>
          <w:rFonts w:ascii="AngsanaUPC" w:hAnsi="AngsanaUPC" w:cs="AngsanaUPC"/>
          <w:b/>
          <w:bCs/>
          <w:color w:val="00B0F0"/>
          <w:cs/>
          <w:lang w:val="th-TH"/>
        </w:rPr>
      </w:pPr>
    </w:p>
    <w:p w14:paraId="585CD6B9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UPC" w:hAnsi="AngsanaUPC" w:cs="AngsanaUPC"/>
          <w:cs/>
          <w:lang w:val="th-TH"/>
        </w:rPr>
      </w:pPr>
    </w:p>
    <w:p w14:paraId="7CA65397">
      <w:pPr>
        <w:rPr>
          <w:rFonts w:ascii="AngsanaUPC" w:hAnsi="AngsanaUPC" w:cs="AngsanaUPC"/>
          <w:sz w:val="36"/>
          <w:szCs w:val="36"/>
          <w:lang w:bidi="th-TH"/>
        </w:rPr>
      </w:pPr>
    </w:p>
    <w:p w14:paraId="13E1C6A3">
      <w:pPr>
        <w:rPr>
          <w:rFonts w:ascii="AngsanaUPC" w:hAnsi="AngsanaUPC" w:cs="AngsanaUPC"/>
          <w:sz w:val="36"/>
          <w:szCs w:val="36"/>
        </w:rPr>
      </w:pPr>
    </w:p>
    <w:p w14:paraId="578E1B94">
      <w:pPr>
        <w:rPr>
          <w:rFonts w:ascii="AngsanaUPC" w:hAnsi="AngsanaUPC" w:cs="AngsanaUPC"/>
          <w:sz w:val="36"/>
          <w:szCs w:val="36"/>
        </w:rPr>
      </w:pPr>
      <w:r>
        <w:rPr>
          <w:rFonts w:ascii="Angsana New" w:hAnsi="Angsana New" w:eastAsia="SimSun" w:cs="Angsana New"/>
          <w:b/>
          <w:bCs/>
          <w:sz w:val="44"/>
          <w:szCs w:val="44"/>
          <w:rtl/>
          <w:lang w:bidi="th-TH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posOffset>4878705</wp:posOffset>
            </wp:positionV>
            <wp:extent cx="7804785" cy="4276725"/>
            <wp:effectExtent l="0" t="0" r="635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614" cy="427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C4D7BC">
      <w:pPr>
        <w:rPr>
          <w:rFonts w:ascii="AngsanaUPC" w:hAnsi="AngsanaUPC" w:cs="AngsanaUPC"/>
          <w:sz w:val="36"/>
          <w:szCs w:val="36"/>
        </w:rPr>
      </w:pPr>
      <w:r>
        <w:rPr>
          <w:rFonts w:ascii="Angsana New" w:hAnsi="Angsana New" w:eastAsia="SimSun" w:cs="Angsana New"/>
          <w:b/>
          <w:bCs/>
          <w:sz w:val="44"/>
          <w:szCs w:val="44"/>
          <w:lang w:bidi="th-TH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232015" cy="9945370"/>
            <wp:effectExtent l="0" t="0" r="6985" b="0"/>
            <wp:wrapThrough wrapText="bothSides">
              <wp:wrapPolygon>
                <wp:start x="0" y="0"/>
                <wp:lineTo x="0" y="21556"/>
                <wp:lineTo x="21564" y="21556"/>
                <wp:lineTo x="2156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015" cy="9945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Docktri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S-Ampun">
    <w:altName w:val="Docktrin"/>
    <w:panose1 w:val="00000000000000000000"/>
    <w:charset w:val="42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ngsan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Batang">
    <w:altName w:val="Adobe Myungjo Std M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바탕">
    <w:altName w:val="Docktri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ocktrin">
    <w:panose1 w:val="02000500000000000000"/>
    <w:charset w:val="00"/>
    <w:family w:val="auto"/>
    <w:pitch w:val="default"/>
    <w:sig w:usb0="800000AF" w:usb1="4000204A" w:usb2="00000000" w:usb3="00000000" w:csb0="00000001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766"/>
    <w:rsid w:val="00015E86"/>
    <w:rsid w:val="00020E4E"/>
    <w:rsid w:val="00033AF6"/>
    <w:rsid w:val="00041035"/>
    <w:rsid w:val="0004388A"/>
    <w:rsid w:val="0005688A"/>
    <w:rsid w:val="00060AF9"/>
    <w:rsid w:val="00061832"/>
    <w:rsid w:val="00076F40"/>
    <w:rsid w:val="0008427E"/>
    <w:rsid w:val="00085E08"/>
    <w:rsid w:val="00087FA4"/>
    <w:rsid w:val="000A2C1C"/>
    <w:rsid w:val="000B0586"/>
    <w:rsid w:val="000C1C43"/>
    <w:rsid w:val="000C1DFD"/>
    <w:rsid w:val="000D6691"/>
    <w:rsid w:val="000F2411"/>
    <w:rsid w:val="0010196E"/>
    <w:rsid w:val="001022A1"/>
    <w:rsid w:val="0011716F"/>
    <w:rsid w:val="001314A5"/>
    <w:rsid w:val="00164BF2"/>
    <w:rsid w:val="00171FF6"/>
    <w:rsid w:val="00186D39"/>
    <w:rsid w:val="001903B6"/>
    <w:rsid w:val="001949DC"/>
    <w:rsid w:val="001A175B"/>
    <w:rsid w:val="001A3734"/>
    <w:rsid w:val="001A51DC"/>
    <w:rsid w:val="001A7CED"/>
    <w:rsid w:val="001B10D2"/>
    <w:rsid w:val="001B27AC"/>
    <w:rsid w:val="001B455C"/>
    <w:rsid w:val="001C21BA"/>
    <w:rsid w:val="001C2A5C"/>
    <w:rsid w:val="001D199D"/>
    <w:rsid w:val="001D6C55"/>
    <w:rsid w:val="00203CF1"/>
    <w:rsid w:val="00225672"/>
    <w:rsid w:val="00230462"/>
    <w:rsid w:val="00235368"/>
    <w:rsid w:val="0026388F"/>
    <w:rsid w:val="00270F3E"/>
    <w:rsid w:val="002B6BFE"/>
    <w:rsid w:val="002C370A"/>
    <w:rsid w:val="002D159E"/>
    <w:rsid w:val="002D2CDB"/>
    <w:rsid w:val="002D4553"/>
    <w:rsid w:val="002F4DB3"/>
    <w:rsid w:val="00302A7E"/>
    <w:rsid w:val="00355BF3"/>
    <w:rsid w:val="003614EB"/>
    <w:rsid w:val="003807B2"/>
    <w:rsid w:val="00380E2A"/>
    <w:rsid w:val="003819FE"/>
    <w:rsid w:val="003872C0"/>
    <w:rsid w:val="0039599D"/>
    <w:rsid w:val="003A438A"/>
    <w:rsid w:val="003A49C0"/>
    <w:rsid w:val="003B6C59"/>
    <w:rsid w:val="003D7662"/>
    <w:rsid w:val="003E0BB5"/>
    <w:rsid w:val="003F2F6E"/>
    <w:rsid w:val="003F6F7F"/>
    <w:rsid w:val="00410878"/>
    <w:rsid w:val="00426CF2"/>
    <w:rsid w:val="00455F72"/>
    <w:rsid w:val="004562D1"/>
    <w:rsid w:val="00467696"/>
    <w:rsid w:val="00497FA4"/>
    <w:rsid w:val="004A42E2"/>
    <w:rsid w:val="004A5AA3"/>
    <w:rsid w:val="004C5700"/>
    <w:rsid w:val="004D0E88"/>
    <w:rsid w:val="004E1FD4"/>
    <w:rsid w:val="004E29A4"/>
    <w:rsid w:val="004E4DF3"/>
    <w:rsid w:val="004F2D48"/>
    <w:rsid w:val="005217F6"/>
    <w:rsid w:val="00523375"/>
    <w:rsid w:val="00542855"/>
    <w:rsid w:val="005514B6"/>
    <w:rsid w:val="005633FC"/>
    <w:rsid w:val="005743AC"/>
    <w:rsid w:val="00575EAE"/>
    <w:rsid w:val="00582964"/>
    <w:rsid w:val="00583279"/>
    <w:rsid w:val="00583652"/>
    <w:rsid w:val="0058745C"/>
    <w:rsid w:val="005A4BA1"/>
    <w:rsid w:val="005B42F8"/>
    <w:rsid w:val="005C0133"/>
    <w:rsid w:val="005D0B54"/>
    <w:rsid w:val="005D5DBF"/>
    <w:rsid w:val="005E1755"/>
    <w:rsid w:val="005E2A3C"/>
    <w:rsid w:val="005F28D8"/>
    <w:rsid w:val="005F3594"/>
    <w:rsid w:val="005F4627"/>
    <w:rsid w:val="005F4BDC"/>
    <w:rsid w:val="005F5324"/>
    <w:rsid w:val="006133A1"/>
    <w:rsid w:val="00613C5C"/>
    <w:rsid w:val="00623ADA"/>
    <w:rsid w:val="00627D81"/>
    <w:rsid w:val="00635642"/>
    <w:rsid w:val="00663823"/>
    <w:rsid w:val="006860B8"/>
    <w:rsid w:val="00687137"/>
    <w:rsid w:val="00694CC5"/>
    <w:rsid w:val="006C2658"/>
    <w:rsid w:val="006C466D"/>
    <w:rsid w:val="006D361A"/>
    <w:rsid w:val="006D54CC"/>
    <w:rsid w:val="006E0786"/>
    <w:rsid w:val="006F17A0"/>
    <w:rsid w:val="00703F51"/>
    <w:rsid w:val="00730597"/>
    <w:rsid w:val="0073231F"/>
    <w:rsid w:val="007468B3"/>
    <w:rsid w:val="00746BA3"/>
    <w:rsid w:val="00752CAE"/>
    <w:rsid w:val="007542CA"/>
    <w:rsid w:val="007569CE"/>
    <w:rsid w:val="00761485"/>
    <w:rsid w:val="00764ED1"/>
    <w:rsid w:val="0077081B"/>
    <w:rsid w:val="007729C4"/>
    <w:rsid w:val="00785174"/>
    <w:rsid w:val="0079375D"/>
    <w:rsid w:val="007A2766"/>
    <w:rsid w:val="007B700A"/>
    <w:rsid w:val="007D0EC5"/>
    <w:rsid w:val="007D488F"/>
    <w:rsid w:val="007E0159"/>
    <w:rsid w:val="007E5357"/>
    <w:rsid w:val="008035A5"/>
    <w:rsid w:val="008161DC"/>
    <w:rsid w:val="00822001"/>
    <w:rsid w:val="00833CA4"/>
    <w:rsid w:val="00843AA5"/>
    <w:rsid w:val="00853226"/>
    <w:rsid w:val="00857AA4"/>
    <w:rsid w:val="00872592"/>
    <w:rsid w:val="008846E4"/>
    <w:rsid w:val="008A6BB3"/>
    <w:rsid w:val="008A6C45"/>
    <w:rsid w:val="008C52BA"/>
    <w:rsid w:val="008D7509"/>
    <w:rsid w:val="00900B39"/>
    <w:rsid w:val="0090135C"/>
    <w:rsid w:val="009031F0"/>
    <w:rsid w:val="00903ECA"/>
    <w:rsid w:val="009130FC"/>
    <w:rsid w:val="00931532"/>
    <w:rsid w:val="00932EE2"/>
    <w:rsid w:val="0094103D"/>
    <w:rsid w:val="00967D2C"/>
    <w:rsid w:val="00970326"/>
    <w:rsid w:val="00982A24"/>
    <w:rsid w:val="009B4D1B"/>
    <w:rsid w:val="009D4B30"/>
    <w:rsid w:val="009D5640"/>
    <w:rsid w:val="009F3374"/>
    <w:rsid w:val="009F43B7"/>
    <w:rsid w:val="00A00416"/>
    <w:rsid w:val="00A013FE"/>
    <w:rsid w:val="00A24C2A"/>
    <w:rsid w:val="00A31A27"/>
    <w:rsid w:val="00A31BFF"/>
    <w:rsid w:val="00A37B0C"/>
    <w:rsid w:val="00A873D0"/>
    <w:rsid w:val="00AA5F04"/>
    <w:rsid w:val="00AC6FEF"/>
    <w:rsid w:val="00AD3D2B"/>
    <w:rsid w:val="00AD3F4D"/>
    <w:rsid w:val="00AE0E3E"/>
    <w:rsid w:val="00AE47CE"/>
    <w:rsid w:val="00AE57DD"/>
    <w:rsid w:val="00AF16E9"/>
    <w:rsid w:val="00B37F7E"/>
    <w:rsid w:val="00B42273"/>
    <w:rsid w:val="00B43EB8"/>
    <w:rsid w:val="00B85C76"/>
    <w:rsid w:val="00B96641"/>
    <w:rsid w:val="00BB28D3"/>
    <w:rsid w:val="00BC3A87"/>
    <w:rsid w:val="00BC6A1C"/>
    <w:rsid w:val="00BD3BC8"/>
    <w:rsid w:val="00BD493C"/>
    <w:rsid w:val="00C10E41"/>
    <w:rsid w:val="00C175F3"/>
    <w:rsid w:val="00C2121F"/>
    <w:rsid w:val="00C21708"/>
    <w:rsid w:val="00C22FD6"/>
    <w:rsid w:val="00C2318D"/>
    <w:rsid w:val="00C57C9F"/>
    <w:rsid w:val="00C86014"/>
    <w:rsid w:val="00C90279"/>
    <w:rsid w:val="00C909E7"/>
    <w:rsid w:val="00C93A9B"/>
    <w:rsid w:val="00C978AB"/>
    <w:rsid w:val="00CA0594"/>
    <w:rsid w:val="00CB49A5"/>
    <w:rsid w:val="00CB4A65"/>
    <w:rsid w:val="00CE6304"/>
    <w:rsid w:val="00CF033F"/>
    <w:rsid w:val="00D12E97"/>
    <w:rsid w:val="00D16E0B"/>
    <w:rsid w:val="00D30669"/>
    <w:rsid w:val="00D31356"/>
    <w:rsid w:val="00D37D1F"/>
    <w:rsid w:val="00D46752"/>
    <w:rsid w:val="00D60AB9"/>
    <w:rsid w:val="00D75C6B"/>
    <w:rsid w:val="00DC4154"/>
    <w:rsid w:val="00DC4787"/>
    <w:rsid w:val="00DD22B7"/>
    <w:rsid w:val="00DD65A2"/>
    <w:rsid w:val="00DF0ECA"/>
    <w:rsid w:val="00DF1E75"/>
    <w:rsid w:val="00E01CFF"/>
    <w:rsid w:val="00E108C2"/>
    <w:rsid w:val="00E34446"/>
    <w:rsid w:val="00E43EFA"/>
    <w:rsid w:val="00E60CB1"/>
    <w:rsid w:val="00E60F8F"/>
    <w:rsid w:val="00E6412C"/>
    <w:rsid w:val="00E66195"/>
    <w:rsid w:val="00E7054A"/>
    <w:rsid w:val="00EE7C34"/>
    <w:rsid w:val="00EF0F58"/>
    <w:rsid w:val="00EF2393"/>
    <w:rsid w:val="00EF364C"/>
    <w:rsid w:val="00F02443"/>
    <w:rsid w:val="00F20578"/>
    <w:rsid w:val="00F30499"/>
    <w:rsid w:val="00F31E4D"/>
    <w:rsid w:val="00F3758A"/>
    <w:rsid w:val="00F40F8B"/>
    <w:rsid w:val="00F563B0"/>
    <w:rsid w:val="00F87547"/>
    <w:rsid w:val="00F87640"/>
    <w:rsid w:val="00F93EDD"/>
    <w:rsid w:val="00FA19BB"/>
    <w:rsid w:val="00FB53B1"/>
    <w:rsid w:val="00FC4B29"/>
    <w:rsid w:val="00FC7C0B"/>
    <w:rsid w:val="00FD1F24"/>
    <w:rsid w:val="00FE4D89"/>
    <w:rsid w:val="00FE6B36"/>
    <w:rsid w:val="6FA2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 2"/>
    <w:basedOn w:val="1"/>
    <w:link w:val="10"/>
    <w:qFormat/>
    <w:uiPriority w:val="0"/>
    <w:pPr>
      <w:pBdr>
        <w:top w:val="single" w:color="auto" w:sz="12" w:space="1"/>
        <w:left w:val="single" w:color="auto" w:sz="12" w:space="1"/>
        <w:bottom w:val="single" w:color="auto" w:sz="12" w:space="1"/>
        <w:right w:val="single" w:color="auto" w:sz="12" w:space="1"/>
      </w:pBdr>
      <w:spacing w:after="0" w:line="240" w:lineRule="auto"/>
      <w:jc w:val="both"/>
    </w:pPr>
    <w:rPr>
      <w:rFonts w:ascii="Cordia New" w:hAnsi="Cordia New" w:eastAsia="SimSun" w:cs="DS-Ampun"/>
      <w:sz w:val="36"/>
      <w:szCs w:val="36"/>
      <w:lang w:bidi="th-TH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bidi="th-TH"/>
    </w:rPr>
  </w:style>
  <w:style w:type="table" w:styleId="7">
    <w:name w:val="Table Grid"/>
    <w:basedOn w:val="3"/>
    <w:qFormat/>
    <w:uiPriority w:val="39"/>
    <w:pPr>
      <w:spacing w:after="0" w:line="240" w:lineRule="auto"/>
    </w:pPr>
    <w:rPr>
      <w:rFonts w:eastAsiaTheme="minorEastAsia"/>
      <w:lang w:bidi="th-TH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link w:val="9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th-TH"/>
    </w:rPr>
  </w:style>
  <w:style w:type="character" w:customStyle="1" w:styleId="9">
    <w:name w:val="No Spacing Char"/>
    <w:link w:val="8"/>
    <w:qFormat/>
    <w:uiPriority w:val="1"/>
    <w:rPr>
      <w:rFonts w:eastAsiaTheme="minorEastAsia"/>
      <w:lang w:bidi="th-TH"/>
    </w:rPr>
  </w:style>
  <w:style w:type="character" w:customStyle="1" w:styleId="10">
    <w:name w:val="Body Text 2 Char"/>
    <w:basedOn w:val="2"/>
    <w:link w:val="5"/>
    <w:uiPriority w:val="0"/>
    <w:rPr>
      <w:rFonts w:ascii="Cordia New" w:hAnsi="Cordia New" w:eastAsia="SimSun" w:cs="DS-Ampun"/>
      <w:sz w:val="36"/>
      <w:szCs w:val="36"/>
      <w:lang w:bidi="th-TH"/>
    </w:rPr>
  </w:style>
  <w:style w:type="table" w:customStyle="1" w:styleId="11">
    <w:name w:val="Grid Table 6 Colorful - Accent 41"/>
    <w:basedOn w:val="3"/>
    <w:uiPriority w:val="51"/>
    <w:pPr>
      <w:spacing w:after="0" w:line="240" w:lineRule="auto"/>
    </w:pPr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12">
    <w:name w:val="Grid Table 6 Colorful - Accent 51"/>
    <w:basedOn w:val="3"/>
    <w:qFormat/>
    <w:uiPriority w:val="51"/>
    <w:pPr>
      <w:spacing w:after="0" w:line="240" w:lineRule="auto"/>
    </w:pPr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character" w:customStyle="1" w:styleId="13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https://scontent.fbkk12-4.fna.fbcdn.net/v/t39.30808-6/485739212_654166994142981_8070563118842223496_n.jpg?_nc_cat=103%26ccb=1-7%26_nc_sid=127cfc%26_nc_ohc=N3Jn2-MOGOMQ7kNvwExqq26%26_nc_oc=AdmMSRD3PLAnA0FBx7oi7zLk0zX82JzAzcPYqKAq2QUouor6NBkiJShwWqMtNzNnwI8%26_nc_zt=23%26_nc_ht=scontent.fbkk12-4.fna%26_nc_gid=RLAuKA9oVXDHxPsCa2xb-Q%26oh=00_AfS0V7GjIKqPTn5zRzqJeJ56WHN9CZoelaDM70ij0UtM5g%26oe=68714261" TargetMode="Externa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customXml" Target="../customXml/item1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microsoft.com/office/2007/relationships/hdphoto" Target="media/image14.wdp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microsoft.com/office/2007/relationships/hdphoto" Target="media/image12.wdp"/><Relationship Id="rId17" Type="http://schemas.openxmlformats.org/officeDocument/2006/relationships/image" Target="media/image11.png"/><Relationship Id="rId16" Type="http://schemas.microsoft.com/office/2007/relationships/hdphoto" Target="media/image10.wdp"/><Relationship Id="rId15" Type="http://schemas.openxmlformats.org/officeDocument/2006/relationships/image" Target="media/image9.png"/><Relationship Id="rId14" Type="http://schemas.microsoft.com/office/2007/relationships/hdphoto" Target="media/image8.wdp"/><Relationship Id="rId13" Type="http://schemas.openxmlformats.org/officeDocument/2006/relationships/image" Target="media/image7.png"/><Relationship Id="rId12" Type="http://schemas.microsoft.com/office/2007/relationships/hdphoto" Target="media/image6.wdp"/><Relationship Id="rId11" Type="http://schemas.openxmlformats.org/officeDocument/2006/relationships/image" Target="media/image5.png"/><Relationship Id="rId10" Type="http://schemas.microsoft.com/office/2007/relationships/hdphoto" Target="media/image4.wd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855402-D367-472E-B736-0A3B7938F6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402</Words>
  <Characters>3592</Characters>
  <Lines>36</Lines>
  <Paragraphs>10</Paragraphs>
  <TotalTime>362</TotalTime>
  <ScaleCrop>false</ScaleCrop>
  <LinksUpToDate>false</LinksUpToDate>
  <CharactersWithSpaces>4092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2026-01-15T08:37:00Z</dcterms:created>
  <dc:creator>Mr.Kittipot Sangkarmswang</dc:creator>
  <cp:lastModifiedBy>ThanatTamKongchasing</cp:lastModifiedBy>
  <cp:lastPrinted>2026-06-15T07:09:00Z</cp:lastPrinted>
  <dcterms:modified xsi:type="dcterms:W3CDTF">2026-07-10T16:18:17Z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1033-12.1.0.26886</vt:lpwstr>
  </property>
  <property fmtid="{D5CDD505-2E9C-101B-9397-08002B2CF9AE}" pid="3" name="ICV">
    <vt:lpwstr>305630684B7F473D8D03E1AD41D82983_13</vt:lpwstr>
  </property>
</Properties>
</file>